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842" w:rsidRPr="00EB00FB" w:rsidRDefault="00D70842" w:rsidP="00574180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Воронежской области представляет результаты опроса глав администраций городских округов, муниципальных районов Воронежской области, финансового органа субъекта Российской Федерации и  руководителей территориальных государственных внебюджетных фондов Воронежской области за 201</w:t>
      </w:r>
      <w:r w:rsidR="0090780D">
        <w:rPr>
          <w:sz w:val="28"/>
          <w:szCs w:val="28"/>
        </w:rPr>
        <w:t>9</w:t>
      </w:r>
      <w:r>
        <w:rPr>
          <w:sz w:val="28"/>
          <w:szCs w:val="28"/>
        </w:rPr>
        <w:t xml:space="preserve"> год.</w:t>
      </w:r>
    </w:p>
    <w:p w:rsidR="00C3163E" w:rsidRDefault="00C3163E" w:rsidP="0057418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3048CA">
        <w:rPr>
          <w:sz w:val="28"/>
          <w:szCs w:val="28"/>
        </w:rPr>
        <w:t>В</w:t>
      </w:r>
      <w:r>
        <w:rPr>
          <w:sz w:val="28"/>
          <w:szCs w:val="28"/>
        </w:rPr>
        <w:t xml:space="preserve"> целях получения информации о внешней оценке деятельности, в </w:t>
      </w:r>
      <w:r w:rsidRPr="003048CA">
        <w:rPr>
          <w:sz w:val="28"/>
          <w:szCs w:val="28"/>
        </w:rPr>
        <w:t xml:space="preserve"> соответствии с приказом Управления Федерального казначейства по Воронежской области</w:t>
      </w:r>
      <w:r>
        <w:rPr>
          <w:sz w:val="28"/>
          <w:szCs w:val="28"/>
        </w:rPr>
        <w:t xml:space="preserve"> (далее – Управление) </w:t>
      </w:r>
      <w:r w:rsidRPr="00055818">
        <w:rPr>
          <w:sz w:val="28"/>
          <w:szCs w:val="28"/>
        </w:rPr>
        <w:t xml:space="preserve">от 21.02.2019 № </w:t>
      </w:r>
      <w:r>
        <w:rPr>
          <w:sz w:val="28"/>
          <w:szCs w:val="28"/>
        </w:rPr>
        <w:t>119 «Об утверждении Порядка получения и обработки информации о внешней оценке деятельности Управления Федерального казначейства по Воронежской области», были направлены 59 письменных запросов главам администраций городских округов, муниципальных районов Воронежской области, Департаменту финансов Воронежской области, руководителям территориальных государственных</w:t>
      </w:r>
      <w:proofErr w:type="gramEnd"/>
      <w:r>
        <w:rPr>
          <w:sz w:val="28"/>
          <w:szCs w:val="28"/>
        </w:rPr>
        <w:t xml:space="preserve"> внебюджетных фондов Воронежской области с предложением дать оценку деятель</w:t>
      </w:r>
      <w:r w:rsidR="0090780D">
        <w:rPr>
          <w:sz w:val="28"/>
          <w:szCs w:val="28"/>
        </w:rPr>
        <w:t>ности отделов Управления за 2019</w:t>
      </w:r>
      <w:r>
        <w:rPr>
          <w:sz w:val="28"/>
          <w:szCs w:val="28"/>
        </w:rPr>
        <w:t xml:space="preserve"> год, выбрав один из четырех предложенных вариантов оценки деятельности. </w:t>
      </w:r>
    </w:p>
    <w:p w:rsidR="00C3163E" w:rsidRDefault="00C3163E" w:rsidP="005741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Были получены </w:t>
      </w:r>
      <w:r>
        <w:rPr>
          <w:color w:val="000000"/>
          <w:sz w:val="28"/>
          <w:szCs w:val="28"/>
        </w:rPr>
        <w:t>5</w:t>
      </w:r>
      <w:r w:rsidR="0090780D">
        <w:rPr>
          <w:color w:val="000000"/>
          <w:sz w:val="28"/>
          <w:szCs w:val="28"/>
        </w:rPr>
        <w:t>7</w:t>
      </w:r>
      <w:r w:rsidRPr="00254B67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ответов на  направленные запросы.</w:t>
      </w:r>
    </w:p>
    <w:p w:rsidR="00C3163E" w:rsidRDefault="00C3163E" w:rsidP="005741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обработке результатов запросов ответам на вопросы были присвоены следующие баллы:</w:t>
      </w:r>
    </w:p>
    <w:p w:rsidR="00C3163E" w:rsidRDefault="00C3163E" w:rsidP="005741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«полностью </w:t>
      </w:r>
      <w:proofErr w:type="gramStart"/>
      <w:r>
        <w:rPr>
          <w:sz w:val="28"/>
          <w:szCs w:val="28"/>
        </w:rPr>
        <w:t>удовлетворен</w:t>
      </w:r>
      <w:proofErr w:type="gramEnd"/>
      <w:r>
        <w:rPr>
          <w:sz w:val="28"/>
          <w:szCs w:val="28"/>
        </w:rPr>
        <w:t>» - 4 балла;</w:t>
      </w:r>
    </w:p>
    <w:p w:rsidR="00C3163E" w:rsidRDefault="00C3163E" w:rsidP="005741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«скорее </w:t>
      </w:r>
      <w:proofErr w:type="gramStart"/>
      <w:r>
        <w:rPr>
          <w:sz w:val="28"/>
          <w:szCs w:val="28"/>
        </w:rPr>
        <w:t>удовлетворен</w:t>
      </w:r>
      <w:proofErr w:type="gramEnd"/>
      <w:r>
        <w:rPr>
          <w:sz w:val="28"/>
          <w:szCs w:val="28"/>
        </w:rPr>
        <w:t>»        - 3 балла;</w:t>
      </w:r>
    </w:p>
    <w:p w:rsidR="00C3163E" w:rsidRDefault="00C3163E" w:rsidP="005741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«скорее не </w:t>
      </w:r>
      <w:proofErr w:type="gramStart"/>
      <w:r>
        <w:rPr>
          <w:sz w:val="28"/>
          <w:szCs w:val="28"/>
        </w:rPr>
        <w:t>удовлетворен</w:t>
      </w:r>
      <w:proofErr w:type="gramEnd"/>
      <w:r>
        <w:rPr>
          <w:sz w:val="28"/>
          <w:szCs w:val="28"/>
        </w:rPr>
        <w:t>»   - 2 балла;</w:t>
      </w:r>
    </w:p>
    <w:p w:rsidR="00C3163E" w:rsidRDefault="00C3163E" w:rsidP="005741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«не удовлетворен»               - 1 балл.</w:t>
      </w:r>
    </w:p>
    <w:p w:rsidR="00C3163E" w:rsidRDefault="00C3163E" w:rsidP="005741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методикой, утвержденной приказом Управления от 21.02.2019 № 119  «Об утверждении Порядка получения и обработки информации о внешней оценке деятельности Управления Федерального казначейства по Воронежской области», был рассчитан средний балл по каждому Отделу. Сумма средних баллов по всем Отделам делилась на 3</w:t>
      </w:r>
      <w:r w:rsidR="0090780D">
        <w:rPr>
          <w:sz w:val="28"/>
          <w:szCs w:val="28"/>
        </w:rPr>
        <w:t>5</w:t>
      </w:r>
      <w:r w:rsidRPr="00CC6BDF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оцениваемых объектов.</w:t>
      </w:r>
    </w:p>
    <w:p w:rsidR="00C3163E" w:rsidRDefault="00C3163E" w:rsidP="00574180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Средний балл по всем ответам составил 4 балла из 4 </w:t>
      </w:r>
      <w:proofErr w:type="gramStart"/>
      <w:r>
        <w:rPr>
          <w:sz w:val="28"/>
          <w:szCs w:val="28"/>
        </w:rPr>
        <w:t>возможных</w:t>
      </w:r>
      <w:proofErr w:type="gramEnd"/>
      <w:r>
        <w:rPr>
          <w:sz w:val="28"/>
          <w:szCs w:val="28"/>
        </w:rPr>
        <w:t>.</w:t>
      </w:r>
    </w:p>
    <w:p w:rsidR="00C3163E" w:rsidRDefault="00C3163E" w:rsidP="0057418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ходе опроса респондентами была отмечена деятельность Отделов №№ 2,   19, 24, 27, </w:t>
      </w:r>
      <w:r w:rsidR="0090780D">
        <w:rPr>
          <w:color w:val="000000"/>
          <w:sz w:val="28"/>
          <w:szCs w:val="28"/>
        </w:rPr>
        <w:t>28</w:t>
      </w:r>
      <w:r>
        <w:rPr>
          <w:color w:val="000000"/>
          <w:sz w:val="28"/>
          <w:szCs w:val="28"/>
        </w:rPr>
        <w:t>, сотрудников которых благодарили за отзывчивость, внимательное отношение, компетентность и высокий профессионализм.  Многие респонденты выражали пожелание на дальнейшее плодотворное сотрудничество и взаимопонимание.</w:t>
      </w:r>
    </w:p>
    <w:p w:rsidR="00C7623F" w:rsidRDefault="00C7623F" w:rsidP="0057418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 о внешней оценке деятельности представлен в Таблице.</w:t>
      </w:r>
    </w:p>
    <w:p w:rsidR="00BA707A" w:rsidRDefault="00C7623F" w:rsidP="00C7623F">
      <w:pPr>
        <w:spacing w:before="240" w:line="360" w:lineRule="auto"/>
        <w:ind w:firstLine="709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</w:p>
    <w:p w:rsidR="00C7623F" w:rsidRPr="00B074DD" w:rsidRDefault="00574180" w:rsidP="00574180">
      <w:pPr>
        <w:spacing w:before="240" w:line="360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</w:t>
      </w:r>
      <w:bookmarkStart w:id="0" w:name="_GoBack"/>
      <w:bookmarkEnd w:id="0"/>
      <w:r w:rsidR="00C7623F" w:rsidRPr="00B074DD">
        <w:rPr>
          <w:color w:val="000000"/>
          <w:sz w:val="28"/>
          <w:szCs w:val="28"/>
        </w:rPr>
        <w:t>Таблица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546"/>
        <w:gridCol w:w="2160"/>
        <w:gridCol w:w="1640"/>
        <w:gridCol w:w="980"/>
        <w:gridCol w:w="920"/>
        <w:gridCol w:w="1169"/>
        <w:gridCol w:w="1040"/>
        <w:gridCol w:w="1766"/>
      </w:tblGrid>
      <w:tr w:rsidR="00C7623F" w:rsidTr="00182CA4">
        <w:trPr>
          <w:trHeight w:val="11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23F" w:rsidRDefault="00C7623F" w:rsidP="00182CA4">
            <w:pPr>
              <w:spacing w:before="24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23F" w:rsidRDefault="00C7623F" w:rsidP="00182CA4">
            <w:pPr>
              <w:spacing w:before="2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Наименование                     отдела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23F" w:rsidRDefault="00C7623F" w:rsidP="00182CA4">
            <w:pPr>
              <w:spacing w:before="24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Администрации муниципальных районов и городских округов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23F" w:rsidRDefault="00C7623F" w:rsidP="00182CA4">
            <w:pPr>
              <w:spacing w:before="2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ФСС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23F" w:rsidRDefault="00C7623F" w:rsidP="00182CA4">
            <w:pPr>
              <w:spacing w:before="2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ПФ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spacing w:before="24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ТФОМС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23F" w:rsidRDefault="00C7623F" w:rsidP="00182CA4">
            <w:pPr>
              <w:spacing w:before="24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Департа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-мент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финансов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7623F" w:rsidRDefault="00C7623F" w:rsidP="00182CA4">
            <w:pPr>
              <w:spacing w:before="24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Средний балл </w:t>
            </w:r>
          </w:p>
        </w:tc>
      </w:tr>
    </w:tbl>
    <w:p w:rsidR="00C7623F" w:rsidRPr="00061055" w:rsidRDefault="00C7623F" w:rsidP="00C7623F">
      <w:pPr>
        <w:rPr>
          <w:sz w:val="6"/>
          <w:szCs w:val="6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546"/>
        <w:gridCol w:w="2160"/>
        <w:gridCol w:w="1640"/>
        <w:gridCol w:w="980"/>
        <w:gridCol w:w="920"/>
        <w:gridCol w:w="1169"/>
        <w:gridCol w:w="1040"/>
        <w:gridCol w:w="1766"/>
      </w:tblGrid>
      <w:tr w:rsidR="00C7623F" w:rsidTr="00182CA4">
        <w:trPr>
          <w:trHeight w:val="455"/>
          <w:tblHeader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23F" w:rsidRPr="00061055" w:rsidRDefault="00C7623F" w:rsidP="00182CA4">
            <w:pPr>
              <w:spacing w:before="240"/>
              <w:jc w:val="center"/>
              <w:rPr>
                <w:bCs/>
                <w:color w:val="000000"/>
                <w:sz w:val="22"/>
                <w:szCs w:val="22"/>
              </w:rPr>
            </w:pPr>
            <w:r w:rsidRPr="00061055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23F" w:rsidRPr="00061055" w:rsidRDefault="00C7623F" w:rsidP="00182CA4">
            <w:pPr>
              <w:spacing w:before="240"/>
              <w:jc w:val="center"/>
              <w:rPr>
                <w:bCs/>
                <w:color w:val="000000"/>
                <w:sz w:val="22"/>
                <w:szCs w:val="22"/>
              </w:rPr>
            </w:pPr>
            <w:r w:rsidRPr="00061055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23F" w:rsidRPr="00061055" w:rsidRDefault="00C7623F" w:rsidP="00182CA4">
            <w:pPr>
              <w:spacing w:before="240"/>
              <w:jc w:val="center"/>
              <w:rPr>
                <w:bCs/>
                <w:color w:val="000000"/>
                <w:sz w:val="22"/>
                <w:szCs w:val="22"/>
              </w:rPr>
            </w:pPr>
            <w:r w:rsidRPr="00061055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23F" w:rsidRPr="00061055" w:rsidRDefault="00C7623F" w:rsidP="00182CA4">
            <w:pPr>
              <w:spacing w:before="240"/>
              <w:jc w:val="center"/>
              <w:rPr>
                <w:bCs/>
                <w:color w:val="000000"/>
                <w:sz w:val="22"/>
                <w:szCs w:val="22"/>
              </w:rPr>
            </w:pPr>
            <w:r w:rsidRPr="00061055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23F" w:rsidRPr="00061055" w:rsidRDefault="00C7623F" w:rsidP="00182CA4">
            <w:pPr>
              <w:spacing w:before="240"/>
              <w:jc w:val="center"/>
              <w:rPr>
                <w:bCs/>
                <w:color w:val="000000"/>
                <w:sz w:val="22"/>
                <w:szCs w:val="22"/>
              </w:rPr>
            </w:pPr>
            <w:r w:rsidRPr="00061055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23F" w:rsidRPr="00061055" w:rsidRDefault="00C7623F" w:rsidP="00182CA4">
            <w:pPr>
              <w:spacing w:before="240"/>
              <w:jc w:val="center"/>
              <w:rPr>
                <w:bCs/>
                <w:color w:val="000000"/>
                <w:sz w:val="22"/>
                <w:szCs w:val="22"/>
              </w:rPr>
            </w:pPr>
            <w:r w:rsidRPr="00061055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23F" w:rsidRPr="00061055" w:rsidRDefault="00C7623F" w:rsidP="00182CA4">
            <w:pPr>
              <w:spacing w:before="240"/>
              <w:jc w:val="center"/>
              <w:rPr>
                <w:bCs/>
                <w:color w:val="000000"/>
                <w:sz w:val="22"/>
                <w:szCs w:val="22"/>
              </w:rPr>
            </w:pPr>
            <w:r w:rsidRPr="00061055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23F" w:rsidRPr="00061055" w:rsidRDefault="00C7623F" w:rsidP="00182CA4">
            <w:pPr>
              <w:spacing w:before="240"/>
              <w:jc w:val="center"/>
              <w:rPr>
                <w:bCs/>
                <w:color w:val="000000"/>
                <w:sz w:val="22"/>
                <w:szCs w:val="22"/>
              </w:rPr>
            </w:pPr>
            <w:r w:rsidRPr="00061055">
              <w:rPr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C7623F" w:rsidTr="00182CA4">
        <w:trPr>
          <w:trHeight w:val="56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23F" w:rsidRPr="00061055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61055">
              <w:rPr>
                <w:b/>
                <w:bCs/>
                <w:color w:val="000000"/>
                <w:sz w:val="22"/>
                <w:szCs w:val="22"/>
              </w:rPr>
              <w:t>УФК  по Воронежской области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56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23F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23F" w:rsidRPr="00061055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УРМ УФК по Воронежской области (</w:t>
            </w:r>
            <w:proofErr w:type="spellStart"/>
            <w:r w:rsidR="00274891">
              <w:rPr>
                <w:b/>
                <w:bCs/>
                <w:color w:val="000000"/>
                <w:sz w:val="22"/>
                <w:szCs w:val="22"/>
              </w:rPr>
              <w:t>р.п</w:t>
            </w:r>
            <w:proofErr w:type="spellEnd"/>
            <w:r w:rsidR="00274891">
              <w:rPr>
                <w:b/>
                <w:bCs/>
                <w:color w:val="000000"/>
                <w:sz w:val="22"/>
                <w:szCs w:val="22"/>
              </w:rPr>
              <w:t>.</w:t>
            </w:r>
            <w:proofErr w:type="gramEnd"/>
            <w:r w:rsidR="0027489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Рамонь)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23F" w:rsidRDefault="00C7623F" w:rsidP="00C762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623F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F12542" w:rsidTr="00F12542">
        <w:trPr>
          <w:trHeight w:val="33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542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C762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F12542" w:rsidTr="00182CA4">
        <w:trPr>
          <w:trHeight w:val="116"/>
        </w:trPr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542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542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УРМ Отдела № 1</w:t>
            </w:r>
          </w:p>
        </w:tc>
        <w:tc>
          <w:tcPr>
            <w:tcW w:w="16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right"/>
              <w:rPr>
                <w:color w:val="000000"/>
              </w:rPr>
            </w:pPr>
          </w:p>
        </w:tc>
        <w:tc>
          <w:tcPr>
            <w:tcW w:w="9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right"/>
              <w:rPr>
                <w:color w:val="000000"/>
              </w:rPr>
            </w:pPr>
          </w:p>
        </w:tc>
        <w:tc>
          <w:tcPr>
            <w:tcW w:w="104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right"/>
              <w:rPr>
                <w:color w:val="000000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F12542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542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542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right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right"/>
              <w:rPr>
                <w:color w:val="000000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F12542" w:rsidTr="00F12542">
        <w:trPr>
          <w:trHeight w:val="34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542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542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УРМ Отдела № 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right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right"/>
              <w:rPr>
                <w:color w:val="000000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F12542" w:rsidTr="00F12542">
        <w:trPr>
          <w:trHeight w:val="34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542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542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right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right"/>
              <w:rPr>
                <w:color w:val="000000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F12542" w:rsidTr="00F12542">
        <w:trPr>
          <w:trHeight w:val="34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542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542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УРМ Отдела № 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right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right"/>
              <w:rPr>
                <w:color w:val="000000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274891">
        <w:trPr>
          <w:trHeight w:val="29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F1254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F125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274891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F12542" w:rsidTr="00274891">
        <w:trPr>
          <w:trHeight w:val="27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542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542" w:rsidRDefault="00F12542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УРМ Отдела № 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right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F12542" w:rsidP="00182CA4">
            <w:pPr>
              <w:jc w:val="right"/>
              <w:rPr>
                <w:color w:val="000000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2542" w:rsidRDefault="00274891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274891">
        <w:trPr>
          <w:trHeight w:val="26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274891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27489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10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2748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74891" w:rsidTr="00274891">
        <w:trPr>
          <w:trHeight w:val="26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891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891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УРМ Отдела № 10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891" w:rsidRDefault="00274891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891" w:rsidRDefault="00274891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891" w:rsidRDefault="00274891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891" w:rsidRDefault="00274891" w:rsidP="00182CA4">
            <w:pPr>
              <w:jc w:val="right"/>
              <w:rPr>
                <w:color w:val="00000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891" w:rsidRDefault="00274891" w:rsidP="00182CA4">
            <w:pPr>
              <w:jc w:val="right"/>
              <w:rPr>
                <w:color w:val="00000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891" w:rsidRDefault="00EA5DDC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27489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274891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11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27489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274891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274891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274891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17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18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19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74891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74891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74891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274891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29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33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274891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36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4/4/4/4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31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r w:rsidR="00274891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Отдел № 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23F" w:rsidRDefault="00C7623F" w:rsidP="00182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7623F" w:rsidTr="00182CA4">
        <w:trPr>
          <w:trHeight w:val="288"/>
        </w:trPr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по Управлению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274891" w:rsidP="00182CA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</w:t>
            </w:r>
            <w:r w:rsidR="00BF53F5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7623F" w:rsidTr="00182CA4">
        <w:trPr>
          <w:trHeight w:val="288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23F" w:rsidRDefault="00C7623F" w:rsidP="00182CA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</w:tbl>
    <w:p w:rsidR="00C7623F" w:rsidRDefault="00C7623F" w:rsidP="00C3163E">
      <w:pPr>
        <w:ind w:firstLine="709"/>
        <w:jc w:val="both"/>
        <w:rPr>
          <w:color w:val="000000"/>
          <w:sz w:val="28"/>
          <w:szCs w:val="28"/>
        </w:rPr>
      </w:pPr>
    </w:p>
    <w:p w:rsidR="00FE5ED1" w:rsidRDefault="00FE5ED1"/>
    <w:sectPr w:rsidR="00FE5ED1" w:rsidSect="000B45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07C" w:rsidRDefault="00DC607C" w:rsidP="000B45CE">
      <w:r>
        <w:separator/>
      </w:r>
    </w:p>
  </w:endnote>
  <w:endnote w:type="continuationSeparator" w:id="0">
    <w:p w:rsidR="00DC607C" w:rsidRDefault="00DC607C" w:rsidP="000B4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CE" w:rsidRDefault="000B45C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CE" w:rsidRDefault="000B45C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CE" w:rsidRDefault="000B45C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07C" w:rsidRDefault="00DC607C" w:rsidP="000B45CE">
      <w:r>
        <w:separator/>
      </w:r>
    </w:p>
  </w:footnote>
  <w:footnote w:type="continuationSeparator" w:id="0">
    <w:p w:rsidR="00DC607C" w:rsidRDefault="00DC607C" w:rsidP="000B4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CE" w:rsidRDefault="000B45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983376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B45CE" w:rsidRPr="000B45CE" w:rsidRDefault="000B45CE">
        <w:pPr>
          <w:pStyle w:val="a3"/>
          <w:jc w:val="center"/>
          <w:rPr>
            <w:sz w:val="28"/>
            <w:szCs w:val="28"/>
          </w:rPr>
        </w:pPr>
        <w:r w:rsidRPr="000B45CE">
          <w:rPr>
            <w:sz w:val="28"/>
            <w:szCs w:val="28"/>
          </w:rPr>
          <w:fldChar w:fldCharType="begin"/>
        </w:r>
        <w:r w:rsidRPr="000B45CE">
          <w:rPr>
            <w:sz w:val="28"/>
            <w:szCs w:val="28"/>
          </w:rPr>
          <w:instrText>PAGE   \* MERGEFORMAT</w:instrText>
        </w:r>
        <w:r w:rsidRPr="000B45CE">
          <w:rPr>
            <w:sz w:val="28"/>
            <w:szCs w:val="28"/>
          </w:rPr>
          <w:fldChar w:fldCharType="separate"/>
        </w:r>
        <w:r w:rsidR="00574180">
          <w:rPr>
            <w:noProof/>
            <w:sz w:val="28"/>
            <w:szCs w:val="28"/>
          </w:rPr>
          <w:t>2</w:t>
        </w:r>
        <w:r w:rsidRPr="000B45CE">
          <w:rPr>
            <w:sz w:val="28"/>
            <w:szCs w:val="28"/>
          </w:rPr>
          <w:fldChar w:fldCharType="end"/>
        </w:r>
      </w:p>
    </w:sdtContent>
  </w:sdt>
  <w:p w:rsidR="000B45CE" w:rsidRDefault="000B45C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CE" w:rsidRDefault="000B45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72E"/>
    <w:rsid w:val="000B45CE"/>
    <w:rsid w:val="001238DE"/>
    <w:rsid w:val="001B372E"/>
    <w:rsid w:val="00274891"/>
    <w:rsid w:val="003D30E9"/>
    <w:rsid w:val="00574180"/>
    <w:rsid w:val="006E2822"/>
    <w:rsid w:val="00850479"/>
    <w:rsid w:val="0090780D"/>
    <w:rsid w:val="00BA707A"/>
    <w:rsid w:val="00BF53F5"/>
    <w:rsid w:val="00C3163E"/>
    <w:rsid w:val="00C7623F"/>
    <w:rsid w:val="00D70842"/>
    <w:rsid w:val="00DC607C"/>
    <w:rsid w:val="00EA5DDC"/>
    <w:rsid w:val="00EC55C0"/>
    <w:rsid w:val="00EF1EE2"/>
    <w:rsid w:val="00F12542"/>
    <w:rsid w:val="00FE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16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B45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45CE"/>
    <w:rPr>
      <w:sz w:val="24"/>
      <w:szCs w:val="24"/>
    </w:rPr>
  </w:style>
  <w:style w:type="paragraph" w:styleId="a5">
    <w:name w:val="footer"/>
    <w:basedOn w:val="a"/>
    <w:link w:val="a6"/>
    <w:rsid w:val="000B45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B45C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16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B45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45CE"/>
    <w:rPr>
      <w:sz w:val="24"/>
      <w:szCs w:val="24"/>
    </w:rPr>
  </w:style>
  <w:style w:type="paragraph" w:styleId="a5">
    <w:name w:val="footer"/>
    <w:basedOn w:val="a"/>
    <w:link w:val="a6"/>
    <w:rsid w:val="000B45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B45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Воронина Юлия Николаевна</dc:creator>
  <cp:lastModifiedBy>Богачева Галина Николаевна</cp:lastModifiedBy>
  <cp:revision>8</cp:revision>
  <dcterms:created xsi:type="dcterms:W3CDTF">2020-05-12T07:11:00Z</dcterms:created>
  <dcterms:modified xsi:type="dcterms:W3CDTF">2020-05-12T08:27:00Z</dcterms:modified>
</cp:coreProperties>
</file>