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9DD" w:rsidRDefault="002909DD">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2909DD" w:rsidRDefault="002909DD">
      <w:pPr>
        <w:pStyle w:val="ConsPlusNormal"/>
        <w:jc w:val="both"/>
        <w:outlineLvl w:val="0"/>
      </w:pPr>
    </w:p>
    <w:p w:rsidR="002909DD" w:rsidRDefault="002909DD">
      <w:pPr>
        <w:pStyle w:val="ConsPlusTitle"/>
        <w:jc w:val="center"/>
        <w:outlineLvl w:val="0"/>
      </w:pPr>
      <w:r>
        <w:t>МИНИСТЕРСТВО ФИНАНСОВ РОССИЙСКОЙ ФЕДЕРАЦИИ</w:t>
      </w:r>
    </w:p>
    <w:p w:rsidR="002909DD" w:rsidRDefault="002909DD">
      <w:pPr>
        <w:pStyle w:val="ConsPlusTitle"/>
        <w:jc w:val="both"/>
      </w:pPr>
    </w:p>
    <w:p w:rsidR="002909DD" w:rsidRDefault="002909DD">
      <w:pPr>
        <w:pStyle w:val="ConsPlusTitle"/>
        <w:jc w:val="center"/>
      </w:pPr>
      <w:r>
        <w:t>ФЕДЕРАЛЬНОЕ КАЗНАЧЕЙСТВО</w:t>
      </w:r>
    </w:p>
    <w:p w:rsidR="002909DD" w:rsidRDefault="002909DD">
      <w:pPr>
        <w:pStyle w:val="ConsPlusTitle"/>
        <w:jc w:val="both"/>
      </w:pPr>
    </w:p>
    <w:p w:rsidR="002909DD" w:rsidRDefault="002909DD">
      <w:pPr>
        <w:pStyle w:val="ConsPlusTitle"/>
        <w:jc w:val="center"/>
      </w:pPr>
      <w:r>
        <w:t>ПРИКАЗ</w:t>
      </w:r>
    </w:p>
    <w:p w:rsidR="002909DD" w:rsidRDefault="002909DD">
      <w:pPr>
        <w:pStyle w:val="ConsPlusTitle"/>
        <w:jc w:val="center"/>
      </w:pPr>
      <w:r>
        <w:t>от 26 декабря 2018 г. N 438</w:t>
      </w:r>
    </w:p>
    <w:p w:rsidR="002909DD" w:rsidRDefault="002909DD">
      <w:pPr>
        <w:pStyle w:val="ConsPlusTitle"/>
        <w:jc w:val="both"/>
      </w:pPr>
    </w:p>
    <w:p w:rsidR="002909DD" w:rsidRDefault="002909DD">
      <w:pPr>
        <w:pStyle w:val="ConsPlusTitle"/>
        <w:jc w:val="center"/>
      </w:pPr>
      <w:r>
        <w:t>ОБ УТВЕРЖДЕНИИ СТАНДАРТА ВНУТРЕННЕГО КОНТРОЛЯ</w:t>
      </w:r>
    </w:p>
    <w:p w:rsidR="002909DD" w:rsidRDefault="002909DD">
      <w:pPr>
        <w:pStyle w:val="ConsPlusTitle"/>
        <w:jc w:val="center"/>
      </w:pPr>
      <w:r>
        <w:t>ФЕДЕРАЛЬНОГО КАЗНАЧЕЙСТВА</w:t>
      </w:r>
    </w:p>
    <w:p w:rsidR="002909DD" w:rsidRDefault="002909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2909DD">
        <w:tc>
          <w:tcPr>
            <w:tcW w:w="60" w:type="dxa"/>
            <w:tcBorders>
              <w:top w:val="nil"/>
              <w:left w:val="nil"/>
              <w:bottom w:val="nil"/>
              <w:right w:val="nil"/>
            </w:tcBorders>
            <w:shd w:val="clear" w:color="auto" w:fill="CED3F1"/>
            <w:tcMar>
              <w:top w:w="0" w:type="dxa"/>
              <w:left w:w="0" w:type="dxa"/>
              <w:bottom w:w="0" w:type="dxa"/>
              <w:right w:w="0" w:type="dxa"/>
            </w:tcMar>
          </w:tcPr>
          <w:p w:rsidR="002909DD" w:rsidRDefault="002909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09DD" w:rsidRDefault="002909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09DD" w:rsidRDefault="002909DD">
            <w:pPr>
              <w:pStyle w:val="ConsPlusNormal"/>
              <w:jc w:val="center"/>
            </w:pPr>
            <w:r>
              <w:rPr>
                <w:color w:val="392C69"/>
              </w:rPr>
              <w:t>Список изменяющих документов</w:t>
            </w:r>
          </w:p>
          <w:p w:rsidR="002909DD" w:rsidRDefault="002909DD">
            <w:pPr>
              <w:pStyle w:val="ConsPlusNormal"/>
              <w:jc w:val="center"/>
            </w:pPr>
            <w:r>
              <w:rPr>
                <w:color w:val="392C69"/>
              </w:rPr>
              <w:t xml:space="preserve">(в ред. Приказов Казначейства России от 02.09.2019 </w:t>
            </w:r>
            <w:hyperlink r:id="rId5">
              <w:r>
                <w:rPr>
                  <w:color w:val="0000FF"/>
                </w:rPr>
                <w:t>N 232</w:t>
              </w:r>
            </w:hyperlink>
            <w:r>
              <w:rPr>
                <w:color w:val="392C69"/>
              </w:rPr>
              <w:t>,</w:t>
            </w:r>
          </w:p>
          <w:p w:rsidR="002909DD" w:rsidRDefault="002909DD">
            <w:pPr>
              <w:pStyle w:val="ConsPlusNormal"/>
              <w:jc w:val="center"/>
            </w:pPr>
            <w:r>
              <w:rPr>
                <w:color w:val="392C69"/>
              </w:rPr>
              <w:t xml:space="preserve">от 10.12.2019 </w:t>
            </w:r>
            <w:hyperlink r:id="rId6">
              <w:r>
                <w:rPr>
                  <w:color w:val="0000FF"/>
                </w:rPr>
                <w:t>N 377</w:t>
              </w:r>
            </w:hyperlink>
            <w:r>
              <w:rPr>
                <w:color w:val="392C69"/>
              </w:rPr>
              <w:t xml:space="preserve">, от 28.10.2020 </w:t>
            </w:r>
            <w:hyperlink r:id="rId7">
              <w:r>
                <w:rPr>
                  <w:color w:val="0000FF"/>
                </w:rPr>
                <w:t>N 296</w:t>
              </w:r>
            </w:hyperlink>
            <w:r>
              <w:rPr>
                <w:color w:val="392C69"/>
              </w:rPr>
              <w:t xml:space="preserve">, от 16.11.2023 </w:t>
            </w:r>
            <w:hyperlink r:id="rId8">
              <w:r>
                <w:rPr>
                  <w:color w:val="0000FF"/>
                </w:rPr>
                <w:t>N 404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909DD" w:rsidRDefault="002909DD">
            <w:pPr>
              <w:pStyle w:val="ConsPlusNormal"/>
            </w:pPr>
          </w:p>
        </w:tc>
      </w:tr>
    </w:tbl>
    <w:p w:rsidR="002909DD" w:rsidRDefault="002909DD">
      <w:pPr>
        <w:pStyle w:val="ConsPlusNormal"/>
        <w:jc w:val="both"/>
      </w:pPr>
    </w:p>
    <w:p w:rsidR="002909DD" w:rsidRDefault="002909DD">
      <w:pPr>
        <w:pStyle w:val="ConsPlusNormal"/>
        <w:ind w:firstLine="540"/>
        <w:jc w:val="both"/>
      </w:pPr>
      <w:r>
        <w:t>В связи со служебной необходимостью приказываю:</w:t>
      </w:r>
    </w:p>
    <w:p w:rsidR="002909DD" w:rsidRDefault="002909DD">
      <w:pPr>
        <w:pStyle w:val="ConsPlusNormal"/>
        <w:spacing w:before="220"/>
        <w:ind w:firstLine="540"/>
        <w:jc w:val="both"/>
      </w:pPr>
      <w:bookmarkStart w:id="1" w:name="P15"/>
      <w:bookmarkEnd w:id="1"/>
      <w:r>
        <w:t xml:space="preserve">1. Утвердить </w:t>
      </w:r>
      <w:hyperlink w:anchor="P40">
        <w:r>
          <w:rPr>
            <w:color w:val="0000FF"/>
          </w:rPr>
          <w:t>Стандарт</w:t>
        </w:r>
      </w:hyperlink>
      <w:r>
        <w:t xml:space="preserve"> внутреннего контроля Федерального казначейства (далее - Стандарт) согласно </w:t>
      </w:r>
      <w:proofErr w:type="gramStart"/>
      <w:r>
        <w:t>приложению</w:t>
      </w:r>
      <w:proofErr w:type="gramEnd"/>
      <w:r>
        <w:t xml:space="preserve"> к настоящему приказу.</w:t>
      </w:r>
    </w:p>
    <w:p w:rsidR="002909DD" w:rsidRDefault="002909DD">
      <w:pPr>
        <w:pStyle w:val="ConsPlusNormal"/>
        <w:spacing w:before="220"/>
        <w:ind w:firstLine="540"/>
        <w:jc w:val="both"/>
      </w:pPr>
      <w:r>
        <w:t>2. Заместителям руководителя Федерального казначейства, курирующим структурные подразделения центрального аппарата Федерального казначейства, ответственные за результаты выполнения бюджетной процедуры и указанные в Перечне процедур по составлению и предоставлению сведений, необходимых для составления проекта федерального бюджета, а также по исполнению федерального бюджета, ведению бюджетного учета и составлению бюджетной отчетности по главе 100 "Федеральное казначейство", выполняемых структурными подразделениями центрального аппарата Федерального казначейства, Федеральным казенным учреждением "Центр по обеспечению деятельности Казначейства России", утвержденным приказом Федерального казначейства, обеспечить осуществление внутреннего финансового контроля в указанных структурных подразделениях в соответствии со Стандартом.</w:t>
      </w:r>
    </w:p>
    <w:p w:rsidR="002909DD" w:rsidRDefault="002909DD">
      <w:pPr>
        <w:pStyle w:val="ConsPlusNormal"/>
        <w:jc w:val="both"/>
      </w:pPr>
      <w:r>
        <w:t xml:space="preserve">(п. 2 в ред. </w:t>
      </w:r>
      <w:hyperlink r:id="rId9">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3. Руководителям территориальных органов Федерального казначейства обеспечить организацию и осуществление внутреннего контроля в возглавляемых ими территориальных органах Федерального казначейства в соответствии со Стандартом.</w:t>
      </w:r>
    </w:p>
    <w:p w:rsidR="002909DD" w:rsidRDefault="002909DD">
      <w:pPr>
        <w:pStyle w:val="ConsPlusNormal"/>
        <w:spacing w:before="220"/>
        <w:ind w:firstLine="540"/>
        <w:jc w:val="both"/>
      </w:pPr>
      <w:r>
        <w:t>4. Директору федерального казенного учреждения "Центр по обеспечению деятельности Казначейства России" обеспечить организацию и осуществление внутреннего контроля в федеральном казенном учреждении "Центр по обеспечению деятельности Казначейства России" в соответствии со Стандартом.</w:t>
      </w:r>
    </w:p>
    <w:p w:rsidR="002909DD" w:rsidRDefault="002909DD">
      <w:pPr>
        <w:pStyle w:val="ConsPlusNormal"/>
        <w:spacing w:before="220"/>
        <w:ind w:firstLine="540"/>
        <w:jc w:val="both"/>
      </w:pPr>
      <w:r>
        <w:t>5. Признать утратившими силу:</w:t>
      </w:r>
    </w:p>
    <w:p w:rsidR="002909DD" w:rsidRDefault="00436A86">
      <w:pPr>
        <w:pStyle w:val="ConsPlusNormal"/>
        <w:spacing w:before="220"/>
        <w:ind w:firstLine="540"/>
        <w:jc w:val="both"/>
      </w:pPr>
      <w:hyperlink r:id="rId10">
        <w:r w:rsidR="002909DD">
          <w:rPr>
            <w:color w:val="0000FF"/>
          </w:rPr>
          <w:t>приказ</w:t>
        </w:r>
      </w:hyperlink>
      <w:r w:rsidR="002909DD">
        <w:t xml:space="preserve"> Федерального казначейства от 16 декабря 2016 г. N 475 "Об утверждении Стандарта внутреннего контроля Федерального казначейства";</w:t>
      </w:r>
    </w:p>
    <w:p w:rsidR="002909DD" w:rsidRDefault="00436A86">
      <w:pPr>
        <w:pStyle w:val="ConsPlusNormal"/>
        <w:spacing w:before="220"/>
        <w:ind w:firstLine="540"/>
        <w:jc w:val="both"/>
      </w:pPr>
      <w:hyperlink r:id="rId11">
        <w:r w:rsidR="002909DD">
          <w:rPr>
            <w:color w:val="0000FF"/>
          </w:rPr>
          <w:t>пункт 3</w:t>
        </w:r>
      </w:hyperlink>
      <w:r w:rsidR="002909DD">
        <w:t xml:space="preserve"> приказа Федерального казначейства от 27 апреля 2017 г. N 97 "О внесении изменений в отдельные приказы Федерального казначейства";</w:t>
      </w:r>
    </w:p>
    <w:p w:rsidR="002909DD" w:rsidRDefault="00436A86">
      <w:pPr>
        <w:pStyle w:val="ConsPlusNormal"/>
        <w:spacing w:before="220"/>
        <w:ind w:firstLine="540"/>
        <w:jc w:val="both"/>
      </w:pPr>
      <w:hyperlink r:id="rId12">
        <w:r w:rsidR="002909DD">
          <w:rPr>
            <w:color w:val="0000FF"/>
          </w:rPr>
          <w:t>пункт 3</w:t>
        </w:r>
      </w:hyperlink>
      <w:r w:rsidR="002909DD">
        <w:t xml:space="preserve"> приказа Федерального казначейства от 15 марта 2018 г. N 62 "О внесении изменений в отдельные приказы Федерального казначейства".</w:t>
      </w:r>
    </w:p>
    <w:p w:rsidR="002909DD" w:rsidRDefault="002909DD">
      <w:pPr>
        <w:pStyle w:val="ConsPlusNormal"/>
        <w:spacing w:before="220"/>
        <w:ind w:firstLine="540"/>
        <w:jc w:val="both"/>
      </w:pPr>
      <w:r>
        <w:t xml:space="preserve">6. Управлению информационной инфраструктурой (В.К. </w:t>
      </w:r>
      <w:proofErr w:type="spellStart"/>
      <w:r>
        <w:t>Кансузян</w:t>
      </w:r>
      <w:proofErr w:type="spellEnd"/>
      <w:r>
        <w:t>) обеспечить настройку прикладного программного обеспечения "Автоматизированная система документооборота "</w:t>
      </w:r>
      <w:proofErr w:type="spellStart"/>
      <w:r>
        <w:t>LanDocs</w:t>
      </w:r>
      <w:proofErr w:type="spellEnd"/>
      <w:r>
        <w:t xml:space="preserve">" в установленном порядке в целях реализации положений </w:t>
      </w:r>
      <w:hyperlink w:anchor="P40">
        <w:r>
          <w:rPr>
            <w:color w:val="0000FF"/>
          </w:rPr>
          <w:t>Стандарта</w:t>
        </w:r>
      </w:hyperlink>
      <w:r>
        <w:t xml:space="preserve">, утверждение которого предусмотрено </w:t>
      </w:r>
      <w:hyperlink w:anchor="P15">
        <w:r>
          <w:rPr>
            <w:color w:val="0000FF"/>
          </w:rPr>
          <w:t>пунктом 1</w:t>
        </w:r>
      </w:hyperlink>
      <w:r>
        <w:t xml:space="preserve"> </w:t>
      </w:r>
      <w:r>
        <w:lastRenderedPageBreak/>
        <w:t>настоящего приказа.</w:t>
      </w:r>
    </w:p>
    <w:p w:rsidR="002909DD" w:rsidRDefault="002909DD">
      <w:pPr>
        <w:pStyle w:val="ConsPlusNormal"/>
        <w:spacing w:before="220"/>
        <w:ind w:firstLine="540"/>
        <w:jc w:val="both"/>
      </w:pPr>
      <w:r>
        <w:t>7. Настоящий приказ вступает в силу с 1 января 2019 года.</w:t>
      </w:r>
    </w:p>
    <w:p w:rsidR="002909DD" w:rsidRDefault="002909DD">
      <w:pPr>
        <w:pStyle w:val="ConsPlusNormal"/>
        <w:spacing w:before="220"/>
        <w:ind w:firstLine="540"/>
        <w:jc w:val="both"/>
      </w:pPr>
      <w:r>
        <w:t xml:space="preserve">8. Контроль за исполнением настоящего приказа возложить на заместителя руководителя Федерального казначейства А.Г. </w:t>
      </w:r>
      <w:proofErr w:type="spellStart"/>
      <w:r>
        <w:t>Михайлика</w:t>
      </w:r>
      <w:proofErr w:type="spellEnd"/>
      <w:r>
        <w:t>.</w:t>
      </w:r>
    </w:p>
    <w:p w:rsidR="002909DD" w:rsidRDefault="002909DD">
      <w:pPr>
        <w:pStyle w:val="ConsPlusNormal"/>
        <w:jc w:val="both"/>
      </w:pPr>
    </w:p>
    <w:p w:rsidR="002909DD" w:rsidRDefault="002909DD">
      <w:pPr>
        <w:pStyle w:val="ConsPlusNormal"/>
        <w:jc w:val="right"/>
      </w:pPr>
      <w:r>
        <w:t>Руководитель</w:t>
      </w:r>
    </w:p>
    <w:p w:rsidR="002909DD" w:rsidRDefault="002909DD">
      <w:pPr>
        <w:pStyle w:val="ConsPlusNormal"/>
        <w:jc w:val="right"/>
      </w:pPr>
      <w:r>
        <w:t>Р.Е.АРТЮХИН</w:t>
      </w: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right"/>
        <w:outlineLvl w:val="0"/>
      </w:pPr>
      <w:r>
        <w:t>Утвержден</w:t>
      </w:r>
    </w:p>
    <w:p w:rsidR="002909DD" w:rsidRDefault="002909DD">
      <w:pPr>
        <w:pStyle w:val="ConsPlusNormal"/>
        <w:jc w:val="right"/>
      </w:pPr>
      <w:r>
        <w:t>приказом</w:t>
      </w:r>
    </w:p>
    <w:p w:rsidR="002909DD" w:rsidRDefault="002909DD">
      <w:pPr>
        <w:pStyle w:val="ConsPlusNormal"/>
        <w:jc w:val="right"/>
      </w:pPr>
      <w:r>
        <w:t>Федерального казначейства</w:t>
      </w:r>
    </w:p>
    <w:p w:rsidR="002909DD" w:rsidRDefault="002909DD">
      <w:pPr>
        <w:pStyle w:val="ConsPlusNormal"/>
        <w:jc w:val="right"/>
      </w:pPr>
      <w:r>
        <w:t>от 26 декабря 2018 г. N 438</w:t>
      </w:r>
    </w:p>
    <w:p w:rsidR="002909DD" w:rsidRDefault="002909DD">
      <w:pPr>
        <w:pStyle w:val="ConsPlusNormal"/>
        <w:jc w:val="both"/>
      </w:pPr>
    </w:p>
    <w:p w:rsidR="002909DD" w:rsidRDefault="002909DD">
      <w:pPr>
        <w:pStyle w:val="ConsPlusTitle"/>
        <w:jc w:val="center"/>
      </w:pPr>
      <w:bookmarkStart w:id="2" w:name="P40"/>
      <w:bookmarkEnd w:id="2"/>
      <w:r>
        <w:t>СТАНДАРТ</w:t>
      </w:r>
    </w:p>
    <w:p w:rsidR="002909DD" w:rsidRDefault="002909DD">
      <w:pPr>
        <w:pStyle w:val="ConsPlusTitle"/>
        <w:jc w:val="center"/>
      </w:pPr>
      <w:r>
        <w:t>ВНУТРЕННЕГО КОНТРОЛЯ ФЕДЕРАЛЬНОГО КАЗНАЧЕЙСТВА</w:t>
      </w:r>
    </w:p>
    <w:p w:rsidR="002909DD" w:rsidRDefault="002909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2909DD">
        <w:tc>
          <w:tcPr>
            <w:tcW w:w="60" w:type="dxa"/>
            <w:tcBorders>
              <w:top w:val="nil"/>
              <w:left w:val="nil"/>
              <w:bottom w:val="nil"/>
              <w:right w:val="nil"/>
            </w:tcBorders>
            <w:shd w:val="clear" w:color="auto" w:fill="CED3F1"/>
            <w:tcMar>
              <w:top w:w="0" w:type="dxa"/>
              <w:left w:w="0" w:type="dxa"/>
              <w:bottom w:w="0" w:type="dxa"/>
              <w:right w:w="0" w:type="dxa"/>
            </w:tcMar>
          </w:tcPr>
          <w:p w:rsidR="002909DD" w:rsidRDefault="002909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09DD" w:rsidRDefault="002909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09DD" w:rsidRDefault="002909DD">
            <w:pPr>
              <w:pStyle w:val="ConsPlusNormal"/>
              <w:jc w:val="center"/>
            </w:pPr>
            <w:r>
              <w:rPr>
                <w:color w:val="392C69"/>
              </w:rPr>
              <w:t>Список изменяющих документов</w:t>
            </w:r>
          </w:p>
          <w:p w:rsidR="002909DD" w:rsidRDefault="002909DD">
            <w:pPr>
              <w:pStyle w:val="ConsPlusNormal"/>
              <w:jc w:val="center"/>
            </w:pPr>
            <w:r>
              <w:rPr>
                <w:color w:val="392C69"/>
              </w:rPr>
              <w:t xml:space="preserve">(в ред. Приказов Казначейства России от 02.09.2019 </w:t>
            </w:r>
            <w:hyperlink r:id="rId13">
              <w:r>
                <w:rPr>
                  <w:color w:val="0000FF"/>
                </w:rPr>
                <w:t>N 232</w:t>
              </w:r>
            </w:hyperlink>
            <w:r>
              <w:rPr>
                <w:color w:val="392C69"/>
              </w:rPr>
              <w:t>,</w:t>
            </w:r>
          </w:p>
          <w:p w:rsidR="002909DD" w:rsidRDefault="002909DD">
            <w:pPr>
              <w:pStyle w:val="ConsPlusNormal"/>
              <w:jc w:val="center"/>
            </w:pPr>
            <w:r>
              <w:rPr>
                <w:color w:val="392C69"/>
              </w:rPr>
              <w:t xml:space="preserve">от 10.12.2019 </w:t>
            </w:r>
            <w:hyperlink r:id="rId14">
              <w:r>
                <w:rPr>
                  <w:color w:val="0000FF"/>
                </w:rPr>
                <w:t>N 377</w:t>
              </w:r>
            </w:hyperlink>
            <w:r>
              <w:rPr>
                <w:color w:val="392C69"/>
              </w:rPr>
              <w:t xml:space="preserve">, от 28.10.2020 </w:t>
            </w:r>
            <w:hyperlink r:id="rId15">
              <w:r>
                <w:rPr>
                  <w:color w:val="0000FF"/>
                </w:rPr>
                <w:t>N 296</w:t>
              </w:r>
            </w:hyperlink>
            <w:r>
              <w:rPr>
                <w:color w:val="392C69"/>
              </w:rPr>
              <w:t xml:space="preserve">, от 16.11.2023 </w:t>
            </w:r>
            <w:hyperlink r:id="rId16">
              <w:r>
                <w:rPr>
                  <w:color w:val="0000FF"/>
                </w:rPr>
                <w:t>N 404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909DD" w:rsidRDefault="002909DD">
            <w:pPr>
              <w:pStyle w:val="ConsPlusNormal"/>
            </w:pPr>
          </w:p>
        </w:tc>
      </w:tr>
    </w:tbl>
    <w:p w:rsidR="002909DD" w:rsidRDefault="002909DD">
      <w:pPr>
        <w:pStyle w:val="ConsPlusNormal"/>
        <w:jc w:val="both"/>
      </w:pPr>
    </w:p>
    <w:p w:rsidR="002909DD" w:rsidRDefault="002909DD">
      <w:pPr>
        <w:pStyle w:val="ConsPlusTitle"/>
        <w:jc w:val="center"/>
        <w:outlineLvl w:val="1"/>
      </w:pPr>
      <w:r>
        <w:t>I. Общие положения</w:t>
      </w:r>
    </w:p>
    <w:p w:rsidR="002909DD" w:rsidRDefault="002909DD">
      <w:pPr>
        <w:pStyle w:val="ConsPlusNormal"/>
        <w:jc w:val="both"/>
      </w:pPr>
    </w:p>
    <w:p w:rsidR="002909DD" w:rsidRDefault="002909DD">
      <w:pPr>
        <w:pStyle w:val="ConsPlusNormal"/>
        <w:ind w:firstLine="540"/>
        <w:jc w:val="both"/>
      </w:pPr>
      <w:r>
        <w:t xml:space="preserve">1.1. Стандарт внутреннего контроля Федерального казначейства (далее - Стандарт) разработан в соответствии с </w:t>
      </w:r>
      <w:hyperlink r:id="rId17">
        <w:r>
          <w:rPr>
            <w:color w:val="0000FF"/>
          </w:rPr>
          <w:t>пунктом 1.10</w:t>
        </w:r>
      </w:hyperlink>
      <w:r>
        <w:t xml:space="preserve"> Типового регламента внутренней организации федеральных органов исполнительной власти, утвержденного постановлением Правительства Российской Федерации от 28 июля 2005 г. N 452 (Собрание законодательства Российской Федерации, 2005, N 31, ст. 3233; 2017, N 9, ст. 1357), </w:t>
      </w:r>
      <w:hyperlink r:id="rId18">
        <w:r>
          <w:rPr>
            <w:color w:val="0000FF"/>
          </w:rPr>
          <w:t>Положением</w:t>
        </w:r>
      </w:hyperlink>
      <w: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2016, N 28, ст. 4741), федеральным </w:t>
      </w:r>
      <w:hyperlink r:id="rId19">
        <w:r>
          <w:rPr>
            <w:color w:val="0000FF"/>
          </w:rPr>
          <w:t>стандартом</w:t>
        </w:r>
      </w:hyperlink>
      <w:r>
        <w:t xml:space="preserve"> внутреннего финансового аудита "Определения, принципы и задачи внутреннего финансового аудита", утвержденным приказом Министерства финансов Российской Федерации от 21 ноября 2019 г. N 196н (зарегистрирован Министерством юстиции Российской Федерации, 18 декабря 2019 г., регистрационный номер 56863; официальный интернет-портал правовой информации http://www.pravo.gov.ru, 19 декабря 2019 г.), федеральным </w:t>
      </w:r>
      <w:hyperlink r:id="rId20">
        <w:r>
          <w:rPr>
            <w:color w:val="0000FF"/>
          </w:rPr>
          <w:t>стандартом</w:t>
        </w:r>
      </w:hyperlink>
      <w:r>
        <w:t xml:space="preserve"> внутреннего финансового аудита "Реализация результатов внутреннего финансового аудита", утвержденным приказом Министерства финансов Российской Федерации от 22 мая 2020 г. N 91н (зарегистрирован Министерством юстиции Российской Федерации 23 июня 2020 г., регистрационный номер 58746; официальный интернет-портал правовой информации http://www.pravo.gov.ru, 25 июня 2020 г.), а также </w:t>
      </w:r>
      <w:hyperlink r:id="rId21">
        <w:r>
          <w:rPr>
            <w:color w:val="0000FF"/>
          </w:rPr>
          <w:t>Положением</w:t>
        </w:r>
      </w:hyperlink>
      <w:r>
        <w:t xml:space="preserve"> об управлении внутренними (операционными) казначейскими рисками, внутреннем контроле и внутреннем аудите в Федеральном казначействе, утвержденным приказом Федерального казначейства от 29 июня 2020 г. N 200.</w:t>
      </w:r>
    </w:p>
    <w:p w:rsidR="002909DD" w:rsidRDefault="002909DD">
      <w:pPr>
        <w:pStyle w:val="ConsPlusNormal"/>
        <w:jc w:val="both"/>
      </w:pPr>
      <w:r>
        <w:t xml:space="preserve">(п. 1.1 в ред. </w:t>
      </w:r>
      <w:hyperlink r:id="rId22">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1.2. Настоящий Стандарт разработан для использования в структурных подразделениях центрального аппарата и территориальных органов Федерального казначейства, федерального казенного учреждения "Центр по обеспечению деятельности Казначейства России" (далее - ФКУ "ЦОКР", казенное учреждение) при организации и осуществлении внутреннего контроля выполнения ими функций и осуществления полномочий в установленной сфере деятельности с применением методов контроля "самоконтроль", "контроль по уровню подчиненности (подведомственности)", "смежный контроль".</w:t>
      </w:r>
    </w:p>
    <w:p w:rsidR="002909DD" w:rsidRDefault="002909DD">
      <w:pPr>
        <w:pStyle w:val="ConsPlusNormal"/>
        <w:spacing w:before="220"/>
        <w:ind w:firstLine="540"/>
        <w:jc w:val="both"/>
      </w:pPr>
      <w:r>
        <w:lastRenderedPageBreak/>
        <w:t>1.3. Целью настоящего Стандарта является установление единых требований к осуществлению руководством и сотрудниками центрального аппарата и территориальных органов Федерального казначейства, ФКУ "ЦОКР" внутреннего контроля при выполнении функций и осуществлении полномочий в установленной сфере деятельности с применением методов контроля "самоконтроль", "контроль по уровню подчиненности (подведомственности)", "смежный контроль".</w:t>
      </w:r>
    </w:p>
    <w:p w:rsidR="002909DD" w:rsidRDefault="002909DD">
      <w:pPr>
        <w:pStyle w:val="ConsPlusNormal"/>
        <w:spacing w:before="220"/>
        <w:ind w:firstLine="540"/>
        <w:jc w:val="both"/>
      </w:pPr>
      <w:r>
        <w:t>1.4. Настоящий Стандарт устанавливает:</w:t>
      </w:r>
    </w:p>
    <w:p w:rsidR="002909DD" w:rsidRDefault="002909DD">
      <w:pPr>
        <w:pStyle w:val="ConsPlusNormal"/>
        <w:spacing w:before="220"/>
        <w:ind w:firstLine="540"/>
        <w:jc w:val="both"/>
      </w:pPr>
      <w:r>
        <w:t>порядок организации осуществления внутреннего контроля руководством и сотрудниками центрального аппарата и территориальных органов Федерального казначейства, ФКУ "ЦОКР";</w:t>
      </w:r>
    </w:p>
    <w:p w:rsidR="002909DD" w:rsidRDefault="002909DD">
      <w:pPr>
        <w:pStyle w:val="ConsPlusNormal"/>
        <w:spacing w:before="220"/>
        <w:ind w:firstLine="540"/>
        <w:jc w:val="both"/>
      </w:pPr>
      <w:r>
        <w:t>требования к подготовке к осуществлению внутреннего контроля руководством и сотрудниками центрального аппарата и территориальных органов Федерального казначейства, ФКУ "ЦОКР";</w:t>
      </w:r>
    </w:p>
    <w:p w:rsidR="002909DD" w:rsidRDefault="002909DD">
      <w:pPr>
        <w:pStyle w:val="ConsPlusNormal"/>
        <w:spacing w:before="220"/>
        <w:ind w:firstLine="540"/>
        <w:jc w:val="both"/>
      </w:pPr>
      <w:r>
        <w:t>требования к осуществлению внутреннего контроля руководством и сотрудниками центрального аппарата и территориальных органов Федерального казначейства, ФКУ "ЦОКР" при выполнении ими функций и осуществлении полномочий в установленной сфере деятельности;</w:t>
      </w:r>
    </w:p>
    <w:p w:rsidR="002909DD" w:rsidRDefault="002909DD">
      <w:pPr>
        <w:pStyle w:val="ConsPlusNormal"/>
        <w:spacing w:before="220"/>
        <w:ind w:firstLine="540"/>
        <w:jc w:val="both"/>
      </w:pPr>
      <w:r>
        <w:t>требования к оформлению результатов внутреннего контроля в структурных подразделениях центрального аппарата и территориальных органов Федерального казначейства, ФКУ "ЦОКР" и организации их хранения;</w:t>
      </w:r>
    </w:p>
    <w:p w:rsidR="002909DD" w:rsidRDefault="002909DD">
      <w:pPr>
        <w:pStyle w:val="ConsPlusNormal"/>
        <w:spacing w:before="220"/>
        <w:ind w:firstLine="540"/>
        <w:jc w:val="both"/>
      </w:pPr>
      <w:r>
        <w:t>требования к рассмотрению результатов внутреннего контроля в структурных подразделениях центрального аппарата и территориальных органов Федерального казначейства, ФКУ "ЦОКР";</w:t>
      </w:r>
    </w:p>
    <w:p w:rsidR="002909DD" w:rsidRDefault="002909DD">
      <w:pPr>
        <w:pStyle w:val="ConsPlusNormal"/>
        <w:spacing w:before="220"/>
        <w:ind w:firstLine="540"/>
        <w:jc w:val="both"/>
      </w:pPr>
      <w:r>
        <w:t xml:space="preserve">абзац исключен. - </w:t>
      </w:r>
      <w:hyperlink r:id="rId23">
        <w:r>
          <w:rPr>
            <w:color w:val="0000FF"/>
          </w:rPr>
          <w:t>Приказ</w:t>
        </w:r>
      </w:hyperlink>
      <w:r>
        <w:t xml:space="preserve"> Казначейства России от 16.11.2023 N 404.</w:t>
      </w:r>
    </w:p>
    <w:p w:rsidR="002909DD" w:rsidRDefault="002909DD">
      <w:pPr>
        <w:pStyle w:val="ConsPlusNormal"/>
        <w:jc w:val="both"/>
      </w:pPr>
    </w:p>
    <w:p w:rsidR="002909DD" w:rsidRDefault="002909DD">
      <w:pPr>
        <w:pStyle w:val="ConsPlusTitle"/>
        <w:jc w:val="center"/>
        <w:outlineLvl w:val="1"/>
      </w:pPr>
      <w:r>
        <w:t>II. Термины и определения</w:t>
      </w:r>
    </w:p>
    <w:p w:rsidR="002909DD" w:rsidRDefault="002909DD">
      <w:pPr>
        <w:pStyle w:val="ConsPlusNormal"/>
        <w:jc w:val="both"/>
      </w:pPr>
    </w:p>
    <w:p w:rsidR="002909DD" w:rsidRDefault="002909DD">
      <w:pPr>
        <w:pStyle w:val="ConsPlusNormal"/>
        <w:ind w:firstLine="540"/>
        <w:jc w:val="both"/>
      </w:pPr>
      <w:r>
        <w:t>2.1. В настоящем Стандарте применяются следующие термины и определения:</w:t>
      </w:r>
    </w:p>
    <w:p w:rsidR="002909DD" w:rsidRDefault="002909DD">
      <w:pPr>
        <w:pStyle w:val="ConsPlusNormal"/>
        <w:spacing w:before="220"/>
        <w:ind w:firstLine="540"/>
        <w:jc w:val="both"/>
      </w:pPr>
      <w:r>
        <w:t>2.1.1. органы Федерального казначейства - центральный аппарат Федерального казначейства, территориальные органы Федерального казначейства;</w:t>
      </w:r>
    </w:p>
    <w:p w:rsidR="002909DD" w:rsidRDefault="002909DD">
      <w:pPr>
        <w:pStyle w:val="ConsPlusNormal"/>
        <w:spacing w:before="220"/>
        <w:ind w:firstLine="540"/>
        <w:jc w:val="both"/>
      </w:pPr>
      <w:r>
        <w:t>2.1.2. территориальные органы Федерального казначейства - межрегиональные управления Федерального казначейства, управления Федерального казначейства по субъектам Российской Федерации;</w:t>
      </w:r>
    </w:p>
    <w:p w:rsidR="002909DD" w:rsidRDefault="002909DD">
      <w:pPr>
        <w:pStyle w:val="ConsPlusNormal"/>
        <w:jc w:val="both"/>
      </w:pPr>
      <w:r>
        <w:t xml:space="preserve">(п. 2.1.2 в ред. </w:t>
      </w:r>
      <w:hyperlink r:id="rId24">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2.1.3. внутренний контроль - внутренний процесс, осуществляемый в рамках управления казначейскими рисками руководителями (заместителями руководителей), иными должностными лицами органов Федерального казначейства, директором (заместителями директора) ФКУ "ЦОКР", иными должностными лицами ФКУ "ЦОКР", направленный на соблюдение установленных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иными документами, регламентирующими деятельность органов Федерального казначейства, ФКУ "ЦОКР", в том числе бюджетные правоотношения, требований к исполнению своих полномочий, в том числе посредством совершения контрольных действий, повышение эффективности (экономности и результативности) деятельности органов Федерального казначейства, ФКУ "ЦОКР", в разрезе финансового, административного и технологического направлений деятельности;</w:t>
      </w:r>
    </w:p>
    <w:p w:rsidR="002909DD" w:rsidRDefault="002909DD">
      <w:pPr>
        <w:pStyle w:val="ConsPlusNormal"/>
        <w:jc w:val="both"/>
      </w:pPr>
      <w:r>
        <w:t xml:space="preserve">(п. 2.1.3 в ред. </w:t>
      </w:r>
      <w:hyperlink r:id="rId25">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 xml:space="preserve">2.1.4. бюджетные процедуры - процедуры, результат выполнения которых влияет на значения показателей качества финансового менеджмента, определяемые в соответствии с порядком проведения мониторинга качества финансового менеджмента, предусмотренным </w:t>
      </w:r>
      <w:hyperlink r:id="rId26">
        <w:r>
          <w:rPr>
            <w:color w:val="0000FF"/>
          </w:rPr>
          <w:t>пунктом 6 статьи 160.2-1</w:t>
        </w:r>
      </w:hyperlink>
      <w:r>
        <w:t xml:space="preserve"> Бюджетного кодекса Российской Федерации, в том числе процедуры по составлению и предоставлению сведений, необходимых для составления проекта федерального бюджета, а также по исполнению федерального </w:t>
      </w:r>
      <w:r>
        <w:lastRenderedPageBreak/>
        <w:t>бюджета, ведению бюджетного учета и составлению бюджетной отчетности, выполняемые органом Федерального казначейства, ФКУ "ЦОКР";</w:t>
      </w:r>
    </w:p>
    <w:p w:rsidR="002909DD" w:rsidRDefault="002909DD">
      <w:pPr>
        <w:pStyle w:val="ConsPlusNormal"/>
        <w:jc w:val="both"/>
      </w:pPr>
      <w:r>
        <w:t xml:space="preserve">(п. 2.1.4 в ред. </w:t>
      </w:r>
      <w:hyperlink r:id="rId27">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2.1.5. субъекты внутреннего контроля - руководство и сотрудники органов Федерального казначейства, ФКУ "ЦОКР", осуществляющие процессы и операции внутреннего контроля в соответствии с возложенными на них полномочиями, в том числе организующие (обеспечивающие выполнение), выполняющие бюджетные процедуры;</w:t>
      </w:r>
    </w:p>
    <w:p w:rsidR="002909DD" w:rsidRDefault="002909DD">
      <w:pPr>
        <w:pStyle w:val="ConsPlusNormal"/>
        <w:jc w:val="both"/>
      </w:pPr>
      <w:r>
        <w:t xml:space="preserve">(п. 2.1.5 в ред. </w:t>
      </w:r>
      <w:hyperlink r:id="rId28">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2.1.6. объекты внутреннего контроля - органы Федерального казначейства, ФКУ "ЦОКР", их структурные подразделения и сотрудники;</w:t>
      </w:r>
    </w:p>
    <w:p w:rsidR="002909DD" w:rsidRDefault="002909DD">
      <w:pPr>
        <w:pStyle w:val="ConsPlusNormal"/>
        <w:spacing w:before="220"/>
        <w:ind w:firstLine="540"/>
        <w:jc w:val="both"/>
      </w:pPr>
      <w:r>
        <w:t>2.1.7. предмет внутреннего контроля - операции и действия (в том числе по формированию документов), необходимые для выполнения функций и осуществления полномочий органов Федерального казначейства, ФКУ "ЦОКР", в том числе бюджетных процедур;</w:t>
      </w:r>
    </w:p>
    <w:p w:rsidR="002909DD" w:rsidRDefault="002909DD">
      <w:pPr>
        <w:pStyle w:val="ConsPlusNormal"/>
        <w:jc w:val="both"/>
      </w:pPr>
      <w:r>
        <w:t xml:space="preserve">(в ред. </w:t>
      </w:r>
      <w:hyperlink r:id="rId29">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2.1.8. процессы и операции внутреннего контроля - действия, осуществляемые руководством и сотрудниками органов Федерального казначейства, ФКУ "ЦОКР" с применением методов контроля "самоконтроль", "контроль по уровню подчиненности (подведомственности)", "смежный контроль" (в том числе с использованием соответствующего программного обеспечения), направленные на установление соответствия деятельности органов Федерального казначейства, ФКУ "ЦОКР"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их деятельность, и на повышение эффективности выполнения функций и осуществления полномочий в установленной сфере деятельности;</w:t>
      </w:r>
    </w:p>
    <w:p w:rsidR="002909DD" w:rsidRDefault="002909DD">
      <w:pPr>
        <w:pStyle w:val="ConsPlusNormal"/>
        <w:spacing w:before="220"/>
        <w:ind w:firstLine="540"/>
        <w:jc w:val="both"/>
      </w:pPr>
      <w:r>
        <w:t>2.1.9. сплошной способ осуществления контрольных действий - способ осуществления контрольных действий, при котором контрольные действия осуществляются в отношении каждой проведенной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w:t>
      </w:r>
    </w:p>
    <w:p w:rsidR="002909DD" w:rsidRDefault="002909DD">
      <w:pPr>
        <w:pStyle w:val="ConsPlusNormal"/>
        <w:jc w:val="both"/>
      </w:pPr>
      <w:r>
        <w:t xml:space="preserve">(в ред. </w:t>
      </w:r>
      <w:hyperlink r:id="rId30">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2.1.10. выборочный способ осуществления контрольных действий - способ осуществления контрольных действий, при котором контрольные действия осуществляются в отношении отдельных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w:t>
      </w:r>
    </w:p>
    <w:p w:rsidR="002909DD" w:rsidRDefault="002909DD">
      <w:pPr>
        <w:pStyle w:val="ConsPlusNormal"/>
        <w:jc w:val="both"/>
      </w:pPr>
      <w:r>
        <w:t xml:space="preserve">(в ред. </w:t>
      </w:r>
      <w:hyperlink r:id="rId31">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2.1.11. внутренний (операционный) казначейский риск (внутренний риск) - вид казначейского риска, источник возникновения которого находится в системе Федерального казначейства;</w:t>
      </w:r>
    </w:p>
    <w:p w:rsidR="002909DD" w:rsidRDefault="002909DD">
      <w:pPr>
        <w:pStyle w:val="ConsPlusNormal"/>
        <w:spacing w:before="220"/>
        <w:ind w:firstLine="540"/>
        <w:jc w:val="both"/>
      </w:pPr>
      <w:r>
        <w:t>2.1.12. бюджетный риск - возможное событие, негативно влияющее на результат выполнения бюджетной процедуры, в том числе на операцию (действие) по выполнению бюджетной процедуры, а также на качество финансового менеджмента органа Федерального казначейства, ФКУ "ЦОКР";</w:t>
      </w:r>
    </w:p>
    <w:p w:rsidR="002909DD" w:rsidRDefault="002909DD">
      <w:pPr>
        <w:pStyle w:val="ConsPlusNormal"/>
        <w:jc w:val="both"/>
      </w:pPr>
      <w:r>
        <w:t xml:space="preserve">(п. 2.1.12 в ред. </w:t>
      </w:r>
      <w:hyperlink r:id="rId32">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2.1.13. уполномоченные подразделения - Управление внутреннего контроля и аудита Федерального казначейства, отделы внутреннего контроля и аудита территориальных органов Федерального казначейства, структурное подразделение ФКУ "ЦОКР", определенное решением директора ФКУ "ЦОКР";</w:t>
      </w:r>
    </w:p>
    <w:p w:rsidR="002909DD" w:rsidRDefault="002909DD">
      <w:pPr>
        <w:pStyle w:val="ConsPlusNormal"/>
        <w:spacing w:before="220"/>
        <w:ind w:firstLine="540"/>
        <w:jc w:val="both"/>
      </w:pPr>
      <w:r>
        <w:t>2.1.14. предварительный внутренний контроль - осуществление руководством и сотрудниками органов Федерального казначейства, ФКУ "ЦОКР" превентивных процессов и операций внутреннего контроля при выполнении ими функций и осуществлении полномочий в установленной сфере деятельности;</w:t>
      </w:r>
    </w:p>
    <w:p w:rsidR="002909DD" w:rsidRDefault="002909DD">
      <w:pPr>
        <w:pStyle w:val="ConsPlusNormal"/>
        <w:spacing w:before="220"/>
        <w:ind w:firstLine="540"/>
        <w:jc w:val="both"/>
      </w:pPr>
      <w:r>
        <w:lastRenderedPageBreak/>
        <w:t>2.1.15. прикладное программное обеспечение - прикладное программное обеспечение "Автоматизированная система документооборота "</w:t>
      </w:r>
      <w:proofErr w:type="spellStart"/>
      <w:r>
        <w:t>ЛанДокс</w:t>
      </w:r>
      <w:proofErr w:type="spellEnd"/>
      <w:r>
        <w:t>".</w:t>
      </w:r>
    </w:p>
    <w:p w:rsidR="002909DD" w:rsidRDefault="002909DD">
      <w:pPr>
        <w:pStyle w:val="ConsPlusNormal"/>
        <w:jc w:val="both"/>
      </w:pPr>
    </w:p>
    <w:p w:rsidR="002909DD" w:rsidRDefault="002909DD">
      <w:pPr>
        <w:pStyle w:val="ConsPlusTitle"/>
        <w:jc w:val="center"/>
        <w:outlineLvl w:val="1"/>
      </w:pPr>
      <w:r>
        <w:t>III. Методы, контрольные действия и способы осуществления</w:t>
      </w:r>
    </w:p>
    <w:p w:rsidR="002909DD" w:rsidRDefault="002909DD">
      <w:pPr>
        <w:pStyle w:val="ConsPlusTitle"/>
        <w:jc w:val="center"/>
      </w:pPr>
      <w:r>
        <w:t>внутреннего контроля</w:t>
      </w:r>
    </w:p>
    <w:p w:rsidR="002909DD" w:rsidRDefault="002909DD">
      <w:pPr>
        <w:pStyle w:val="ConsPlusNormal"/>
        <w:jc w:val="both"/>
      </w:pPr>
    </w:p>
    <w:p w:rsidR="002909DD" w:rsidRDefault="002909DD">
      <w:pPr>
        <w:pStyle w:val="ConsPlusNormal"/>
        <w:ind w:firstLine="540"/>
        <w:jc w:val="both"/>
      </w:pPr>
      <w:r>
        <w:t>3.1. В рамках настоящего Стандарта методами осуществления внутреннего контроля субъектами внутреннего контроля являются: самоконтроль, контроль по уровню подчиненности (подведомственности), смежный контроль.</w:t>
      </w:r>
    </w:p>
    <w:p w:rsidR="002909DD" w:rsidRDefault="002909DD">
      <w:pPr>
        <w:pStyle w:val="ConsPlusNormal"/>
        <w:spacing w:before="220"/>
        <w:ind w:firstLine="540"/>
        <w:jc w:val="both"/>
      </w:pPr>
      <w:r>
        <w:t>3.2. В рамках настоящего Стандарта контрольными действиями, применяемыми субъектами внутреннего контроля в ходе самоконтроля, контроля по уровню подчиненности (подведомственности), смежного контроля, являются:</w:t>
      </w:r>
    </w:p>
    <w:p w:rsidR="002909DD" w:rsidRDefault="002909DD">
      <w:pPr>
        <w:pStyle w:val="ConsPlusNormal"/>
        <w:spacing w:before="220"/>
        <w:ind w:firstLine="540"/>
        <w:jc w:val="both"/>
      </w:pPr>
      <w:r>
        <w:t>проверка соответствия документов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регулирующих деятельность объектов внутреннего контроля, а также требованиям внутренних стандартов и процедур;</w:t>
      </w:r>
    </w:p>
    <w:p w:rsidR="002909DD" w:rsidRDefault="002909DD">
      <w:pPr>
        <w:pStyle w:val="ConsPlusNormal"/>
        <w:spacing w:before="220"/>
        <w:ind w:firstLine="540"/>
        <w:jc w:val="both"/>
      </w:pPr>
      <w:r>
        <w:t>подтверждение (согласование)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w:t>
      </w:r>
    </w:p>
    <w:p w:rsidR="002909DD" w:rsidRDefault="002909DD">
      <w:pPr>
        <w:pStyle w:val="ConsPlusNormal"/>
        <w:jc w:val="both"/>
      </w:pPr>
      <w:r>
        <w:t xml:space="preserve">(в ред. </w:t>
      </w:r>
      <w:hyperlink r:id="rId33">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сверка данных;</w:t>
      </w:r>
    </w:p>
    <w:p w:rsidR="002909DD" w:rsidRDefault="002909DD">
      <w:pPr>
        <w:pStyle w:val="ConsPlusNormal"/>
        <w:spacing w:before="220"/>
        <w:ind w:firstLine="540"/>
        <w:jc w:val="both"/>
      </w:pPr>
      <w:r>
        <w:t>сбор (запрос), анализ и оценка (мониторинг) информации о выполнении функций и осуществлении полномочий в установленной сфере деятельности, в том числе бюджетных процедур.</w:t>
      </w:r>
    </w:p>
    <w:p w:rsidR="002909DD" w:rsidRDefault="002909DD">
      <w:pPr>
        <w:pStyle w:val="ConsPlusNormal"/>
        <w:jc w:val="both"/>
      </w:pPr>
      <w:r>
        <w:t xml:space="preserve">(в ред. </w:t>
      </w:r>
      <w:hyperlink r:id="rId34">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3.3. В рамках настоящего Стандарта к способам осуществления контрольных действий при осуществлении внутреннего контроля субъектами внутреннего контроля относятся сплошной и выборочный способы осуществления контрольных действий.</w:t>
      </w:r>
    </w:p>
    <w:p w:rsidR="002909DD" w:rsidRDefault="002909DD">
      <w:pPr>
        <w:pStyle w:val="ConsPlusNormal"/>
        <w:spacing w:before="220"/>
        <w:ind w:firstLine="540"/>
        <w:jc w:val="both"/>
      </w:pPr>
      <w:r>
        <w:t>3.4. Внутренний контроль, осуществляемый субъектами внутреннего контроля в рамках настоящего Стандарта, является предварительным.</w:t>
      </w:r>
    </w:p>
    <w:p w:rsidR="002909DD" w:rsidRDefault="002909DD">
      <w:pPr>
        <w:pStyle w:val="ConsPlusNormal"/>
        <w:jc w:val="both"/>
      </w:pPr>
    </w:p>
    <w:p w:rsidR="002909DD" w:rsidRDefault="002909DD">
      <w:pPr>
        <w:pStyle w:val="ConsPlusTitle"/>
        <w:jc w:val="center"/>
        <w:outlineLvl w:val="1"/>
      </w:pPr>
      <w:r>
        <w:t>IV. Организация осуществления внутреннего контроля</w:t>
      </w:r>
    </w:p>
    <w:p w:rsidR="002909DD" w:rsidRDefault="002909DD">
      <w:pPr>
        <w:pStyle w:val="ConsPlusNormal"/>
        <w:jc w:val="both"/>
      </w:pPr>
    </w:p>
    <w:p w:rsidR="002909DD" w:rsidRDefault="002909DD">
      <w:pPr>
        <w:pStyle w:val="ConsPlusNormal"/>
        <w:ind w:firstLine="540"/>
        <w:jc w:val="both"/>
      </w:pPr>
      <w:r>
        <w:t>4.1. Внутренний контроль с применением методов контроля "самоконтроль", "контроль по уровню подчиненности (подведомственности)", "смежный контроль" осуществляется субъектами внутреннего контроля в соответствии с настоящим Стандартом.</w:t>
      </w:r>
    </w:p>
    <w:p w:rsidR="002909DD" w:rsidRDefault="002909DD">
      <w:pPr>
        <w:pStyle w:val="ConsPlusNormal"/>
        <w:spacing w:before="220"/>
        <w:ind w:firstLine="540"/>
        <w:jc w:val="both"/>
      </w:pPr>
      <w:r>
        <w:t>4.2. Организация в структурных подразделениях органов Федерального казначейства, ФКУ "ЦОКР" внутреннего контроля, осуществляемого субъектами внутреннего контроля, включает выполнение следующих мероприятий:</w:t>
      </w:r>
    </w:p>
    <w:p w:rsidR="002909DD" w:rsidRDefault="002909DD">
      <w:pPr>
        <w:pStyle w:val="ConsPlusNormal"/>
        <w:spacing w:before="220"/>
        <w:ind w:firstLine="540"/>
        <w:jc w:val="both"/>
      </w:pPr>
      <w:r>
        <w:t>подготовка к осуществлению внутреннего контроля;</w:t>
      </w:r>
    </w:p>
    <w:p w:rsidR="002909DD" w:rsidRDefault="002909DD">
      <w:pPr>
        <w:pStyle w:val="ConsPlusNormal"/>
        <w:spacing w:before="220"/>
        <w:ind w:firstLine="540"/>
        <w:jc w:val="both"/>
      </w:pPr>
      <w:r>
        <w:t>осуществление внутреннего контроля;</w:t>
      </w:r>
    </w:p>
    <w:p w:rsidR="002909DD" w:rsidRDefault="002909DD">
      <w:pPr>
        <w:pStyle w:val="ConsPlusNormal"/>
        <w:spacing w:before="220"/>
        <w:ind w:firstLine="540"/>
        <w:jc w:val="both"/>
      </w:pPr>
      <w:r>
        <w:t>оформление результатов внутреннего контроля и организация их хранения;</w:t>
      </w:r>
    </w:p>
    <w:p w:rsidR="002909DD" w:rsidRDefault="002909DD">
      <w:pPr>
        <w:pStyle w:val="ConsPlusNormal"/>
        <w:spacing w:before="220"/>
        <w:ind w:firstLine="540"/>
        <w:jc w:val="both"/>
      </w:pPr>
      <w:r>
        <w:t>рассмотрение результатов внутреннего контроля;</w:t>
      </w:r>
    </w:p>
    <w:p w:rsidR="002909DD" w:rsidRDefault="002909DD">
      <w:pPr>
        <w:pStyle w:val="ConsPlusNormal"/>
        <w:spacing w:before="220"/>
        <w:ind w:firstLine="540"/>
        <w:jc w:val="both"/>
      </w:pPr>
      <w:r>
        <w:t>составление и представление отчетности по результатам внутреннего контроля.</w:t>
      </w:r>
    </w:p>
    <w:p w:rsidR="002909DD" w:rsidRDefault="002909DD">
      <w:pPr>
        <w:pStyle w:val="ConsPlusNormal"/>
        <w:spacing w:before="220"/>
        <w:ind w:firstLine="540"/>
        <w:jc w:val="both"/>
      </w:pPr>
      <w:r>
        <w:lastRenderedPageBreak/>
        <w:t xml:space="preserve">4.3. Процессы и операции внутреннего контроля осуществляются субъектами внутреннего контроля </w:t>
      </w:r>
      <w:proofErr w:type="gramStart"/>
      <w:r>
        <w:t>в рамках</w:t>
      </w:r>
      <w:proofErr w:type="gramEnd"/>
      <w:r>
        <w:t xml:space="preserve"> закрепленных за соответствующим структурным подразделением функций и полномочий.</w:t>
      </w:r>
    </w:p>
    <w:p w:rsidR="002909DD" w:rsidRDefault="002909DD">
      <w:pPr>
        <w:pStyle w:val="ConsPlusNormal"/>
        <w:spacing w:before="220"/>
        <w:ind w:firstLine="540"/>
        <w:jc w:val="both"/>
      </w:pPr>
      <w:r>
        <w:t>4.4. Ответственность за организацию и осуществление внутреннего контроля в соответствии с законодательством Российской Федерации несут:</w:t>
      </w:r>
    </w:p>
    <w:p w:rsidR="002909DD" w:rsidRDefault="002909DD">
      <w:pPr>
        <w:pStyle w:val="ConsPlusNormal"/>
        <w:spacing w:before="220"/>
        <w:ind w:firstLine="540"/>
        <w:jc w:val="both"/>
      </w:pPr>
      <w:r>
        <w:t>руководитель органа Федерального казначейства, директор ФКУ "ЦОКР" либо заместитель руководителя органа Федерального казначейства, заместитель директора ФКУ "ЦОКР" - в части организации и осуществления внутреннего контроля структурными подразделениями органа Федерального казначейства, ФКУ "ЦОКР", курируемыми в соответствии с распределением обязанностей;</w:t>
      </w:r>
    </w:p>
    <w:p w:rsidR="002909DD" w:rsidRDefault="002909DD">
      <w:pPr>
        <w:pStyle w:val="ConsPlusNormal"/>
        <w:spacing w:before="220"/>
        <w:ind w:firstLine="540"/>
        <w:jc w:val="both"/>
      </w:pPr>
      <w:r>
        <w:t>начальник соответствующего структурного подразделения органа Федерального казначейства, ФКУ "ЦОКР" - в части организации и осуществления внутреннего контроля в структурном подразделении органа Федерального казначейства, ФКУ "ЦОКР".</w:t>
      </w:r>
    </w:p>
    <w:p w:rsidR="002909DD" w:rsidRDefault="002909DD">
      <w:pPr>
        <w:pStyle w:val="ConsPlusNormal"/>
        <w:jc w:val="both"/>
      </w:pPr>
    </w:p>
    <w:p w:rsidR="002909DD" w:rsidRDefault="002909DD">
      <w:pPr>
        <w:pStyle w:val="ConsPlusTitle"/>
        <w:jc w:val="center"/>
        <w:outlineLvl w:val="1"/>
      </w:pPr>
      <w:r>
        <w:t>V. Подготовка к осуществлению внутреннего контроля</w:t>
      </w:r>
    </w:p>
    <w:p w:rsidR="002909DD" w:rsidRDefault="002909DD">
      <w:pPr>
        <w:pStyle w:val="ConsPlusNormal"/>
        <w:jc w:val="both"/>
      </w:pPr>
    </w:p>
    <w:p w:rsidR="002909DD" w:rsidRDefault="002909DD">
      <w:pPr>
        <w:pStyle w:val="ConsPlusNormal"/>
        <w:ind w:firstLine="540"/>
        <w:jc w:val="both"/>
      </w:pPr>
      <w:r>
        <w:t>5.1. Внутренний контроль осуществляется субъектами внутреннего контроля в соответствии с утвержденной картой внутреннего контроля на очередной год (далее - Карта внутреннего контроля).</w:t>
      </w:r>
    </w:p>
    <w:p w:rsidR="002909DD" w:rsidRDefault="002909DD">
      <w:pPr>
        <w:pStyle w:val="ConsPlusNormal"/>
        <w:spacing w:before="220"/>
        <w:ind w:firstLine="540"/>
        <w:jc w:val="both"/>
      </w:pPr>
      <w:r>
        <w:t xml:space="preserve">5.2. Карта внутреннего контроля формируется (актуализируется) начальником соответствующего структурного подразделения органа Федерального казначейства, ФКУ "ЦОКР" (иным уполномоченным лицом) по </w:t>
      </w:r>
      <w:hyperlink w:anchor="P259">
        <w:r>
          <w:rPr>
            <w:color w:val="0000FF"/>
          </w:rPr>
          <w:t>форме</w:t>
        </w:r>
      </w:hyperlink>
      <w:r>
        <w:t xml:space="preserve"> согласно </w:t>
      </w:r>
      <w:proofErr w:type="gramStart"/>
      <w:r>
        <w:t>приложению</w:t>
      </w:r>
      <w:proofErr w:type="gramEnd"/>
      <w:r>
        <w:t xml:space="preserve"> N 1 к настоящему Стандарту.</w:t>
      </w:r>
    </w:p>
    <w:p w:rsidR="002909DD" w:rsidRDefault="002909DD">
      <w:pPr>
        <w:pStyle w:val="ConsPlusNormal"/>
        <w:spacing w:before="220"/>
        <w:ind w:firstLine="540"/>
        <w:jc w:val="both"/>
      </w:pPr>
      <w:r>
        <w:t>5.3. Процесс формирования (актуализации) Карты внутреннего контроля включает следующие этапы:</w:t>
      </w:r>
    </w:p>
    <w:p w:rsidR="002909DD" w:rsidRDefault="002909DD">
      <w:pPr>
        <w:pStyle w:val="ConsPlusNormal"/>
        <w:spacing w:before="220"/>
        <w:ind w:firstLine="540"/>
        <w:jc w:val="both"/>
      </w:pPr>
      <w:r>
        <w:t>оценка предметов внутреннего контроля с точки зрения внутренних рисков, в том числе бюджетных рисков, в целях определения применяемых к ним методов контроля, контрольных действий и способов их осуществления (далее - процедуры внутреннего контроля);</w:t>
      </w:r>
    </w:p>
    <w:p w:rsidR="002909DD" w:rsidRDefault="002909DD">
      <w:pPr>
        <w:pStyle w:val="ConsPlusNormal"/>
        <w:spacing w:before="220"/>
        <w:ind w:firstLine="540"/>
        <w:jc w:val="both"/>
      </w:pPr>
      <w:r>
        <w:t>формирование перечня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(далее - Перечень) с указанием необходимости или отсутствия необходимости осуществления контрольных действий, определяемых по результатам оценки внутренних рисков, в том числе бюджетных рисков, в отношении отдельных операций в структурном подразделении органа Федерального казначейства, ФКУ "ЦОКР".</w:t>
      </w:r>
    </w:p>
    <w:p w:rsidR="002909DD" w:rsidRDefault="002909DD">
      <w:pPr>
        <w:pStyle w:val="ConsPlusNormal"/>
        <w:spacing w:before="220"/>
        <w:ind w:firstLine="540"/>
        <w:jc w:val="both"/>
      </w:pPr>
      <w:r>
        <w:t xml:space="preserve">5.4. Оценка предметов внутреннего контроля с точки зрения внутренних рисков, в том числе бюджетных рисков, организуется и осуществляется в рамках управления внутренними рисками в соответствии со </w:t>
      </w:r>
      <w:hyperlink r:id="rId35">
        <w:r>
          <w:rPr>
            <w:color w:val="0000FF"/>
          </w:rPr>
          <w:t>Стандартом</w:t>
        </w:r>
      </w:hyperlink>
      <w:r>
        <w:t xml:space="preserve"> управления внутренними (операционными) казначейскими рисками в Федеральном казначействе, утвержденным приказом Федерального казначейства (далее - Стандарт управления рисками).</w:t>
      </w:r>
    </w:p>
    <w:p w:rsidR="002909DD" w:rsidRDefault="002909DD">
      <w:pPr>
        <w:pStyle w:val="ConsPlusNormal"/>
        <w:spacing w:before="220"/>
        <w:ind w:firstLine="540"/>
        <w:jc w:val="both"/>
      </w:pPr>
      <w:r>
        <w:t>5.5. В ходе оценки предметов внутреннего контроля с точки зрения внутренних рисков, в том числе бюджетных рисков, в отношении каждой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выявляются:</w:t>
      </w:r>
    </w:p>
    <w:p w:rsidR="002909DD" w:rsidRDefault="002909DD">
      <w:pPr>
        <w:pStyle w:val="ConsPlusNormal"/>
        <w:spacing w:before="220"/>
        <w:ind w:firstLine="540"/>
        <w:jc w:val="both"/>
      </w:pPr>
      <w:r>
        <w:t>предметы внутреннего контроля, в отношении которых осуществляются автоматические контрольные действия (с использованием соответствующего программного обеспечения без участия должностных лиц), и основания, подтверждающие эффективность указанных контрольных действий;</w:t>
      </w:r>
    </w:p>
    <w:p w:rsidR="002909DD" w:rsidRDefault="002909DD">
      <w:pPr>
        <w:pStyle w:val="ConsPlusNormal"/>
        <w:spacing w:before="220"/>
        <w:ind w:firstLine="540"/>
        <w:jc w:val="both"/>
      </w:pPr>
      <w:r>
        <w:t>предметы внутреннего контроля, в отношении которых осуществляются автоматические контрольные действия, и основания, подтверждающие неэффективность указанных контрольных действий;</w:t>
      </w:r>
    </w:p>
    <w:p w:rsidR="002909DD" w:rsidRDefault="002909DD">
      <w:pPr>
        <w:pStyle w:val="ConsPlusNormal"/>
        <w:spacing w:before="220"/>
        <w:ind w:firstLine="540"/>
        <w:jc w:val="both"/>
      </w:pPr>
      <w:r>
        <w:t xml:space="preserve">предметы внутреннего контроля, в отношении которых осуществляются визуальные контрольные </w:t>
      </w:r>
      <w:r>
        <w:lastRenderedPageBreak/>
        <w:t>действия (без использования прикладных программных средств автоматизации), и основания, подтверждающие эффективность указанных контрольных действий;</w:t>
      </w:r>
    </w:p>
    <w:p w:rsidR="002909DD" w:rsidRDefault="002909DD">
      <w:pPr>
        <w:pStyle w:val="ConsPlusNormal"/>
        <w:spacing w:before="220"/>
        <w:ind w:firstLine="540"/>
        <w:jc w:val="both"/>
      </w:pPr>
      <w:r>
        <w:t>предметы внутреннего контроля, в отношении которых осуществляются визуальные контрольные действия, и основания, подтверждающие неэффективность указанных контрольных действий;</w:t>
      </w:r>
    </w:p>
    <w:p w:rsidR="002909DD" w:rsidRDefault="002909DD">
      <w:pPr>
        <w:pStyle w:val="ConsPlusNormal"/>
        <w:spacing w:before="220"/>
        <w:ind w:firstLine="540"/>
        <w:jc w:val="both"/>
      </w:pPr>
      <w:r>
        <w:t>предметы внутреннего контроля, в отношении которых осуществляются смешанные контрольные действия (с использованием прикладных программных средств автоматизации с участием должностных лиц), и основания, подтверждающие эффективность указанных контрольных действий;</w:t>
      </w:r>
    </w:p>
    <w:p w:rsidR="002909DD" w:rsidRDefault="002909DD">
      <w:pPr>
        <w:pStyle w:val="ConsPlusNormal"/>
        <w:spacing w:before="220"/>
        <w:ind w:firstLine="540"/>
        <w:jc w:val="both"/>
      </w:pPr>
      <w:r>
        <w:t>предметы внутреннего контроля, в отношении которых осуществляются смешанные контрольные действия, и основания, подтверждающие неэффективность указанных контрольных действий.</w:t>
      </w:r>
    </w:p>
    <w:p w:rsidR="002909DD" w:rsidRDefault="002909DD">
      <w:pPr>
        <w:pStyle w:val="ConsPlusNormal"/>
        <w:spacing w:before="220"/>
        <w:ind w:firstLine="540"/>
        <w:jc w:val="both"/>
      </w:pPr>
      <w:r>
        <w:t>Контрольные действия, используемые в структурном подразделении органа Федерального казначейства, ФКУ "ЦОКР" (с учетом применяемых методов внутреннего контроля), считаются эффективными, если приводят к отсутствию либо существенному снижению числа нарушений положений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применяемых структурными подразделениями органов Федерального казначейства, ФКУ "ЦОКР" при выполнении функций и осуществлении полномочий в установленной сфере деятельности, либо количество вышеуказанных нарушений, установленных по результатам проверок деятельности соответствующего структурного подразделения органа Федерального казначейства, ФКУ "ЦОКР", составило незначительную долю к общему количеству операций, действий (в том числе по формированию документов), являющихся предметом внутреннего контроля.</w:t>
      </w:r>
    </w:p>
    <w:p w:rsidR="002909DD" w:rsidRDefault="002909DD">
      <w:pPr>
        <w:pStyle w:val="ConsPlusNormal"/>
        <w:spacing w:before="220"/>
        <w:ind w:firstLine="540"/>
        <w:jc w:val="both"/>
      </w:pPr>
      <w:r>
        <w:t>5.6. В результате оценки предмета внутреннего контроля начальником (иным уполномоченным лицом) структурного подразделения органа Федерального казначейства, ФКУ "ЦОКР" должна быть произведена оценка существующих процедур внутреннего контроля на их достаточность и эффективность, а также выявлены недостающие процедуры внутреннего контроля, отсутствие которых может привести к возникновению негативных последствий при осуществлении возложенных на соответствующие подразделения функций и полномочий, а также процедуры внутреннего контроля, требующие внесения изменений.</w:t>
      </w:r>
    </w:p>
    <w:p w:rsidR="002909DD" w:rsidRDefault="002909DD">
      <w:pPr>
        <w:pStyle w:val="ConsPlusNormal"/>
        <w:spacing w:before="220"/>
        <w:ind w:firstLine="540"/>
        <w:jc w:val="both"/>
      </w:pPr>
      <w:r>
        <w:t xml:space="preserve">По результатам оценки предмета внутреннего контроля и на основании реестра внутренних рисков, сформированного в соответствии со </w:t>
      </w:r>
      <w:hyperlink r:id="rId36">
        <w:r>
          <w:rPr>
            <w:color w:val="0000FF"/>
          </w:rPr>
          <w:t>Стандартом</w:t>
        </w:r>
      </w:hyperlink>
      <w:r>
        <w:t xml:space="preserve"> управления рисками, до начала очередного года начальником (иным уполномоченным лицом) соответствующего структурного подразделения органа Федерального казначейства, ФКУ "ЦОКР" формируется Перечень по </w:t>
      </w:r>
      <w:hyperlink w:anchor="P356">
        <w:r>
          <w:rPr>
            <w:color w:val="0000FF"/>
          </w:rPr>
          <w:t>форме</w:t>
        </w:r>
      </w:hyperlink>
      <w:r>
        <w:t xml:space="preserve"> согласно приложению N 2 к настоящему Стандарту.</w:t>
      </w:r>
    </w:p>
    <w:p w:rsidR="002909DD" w:rsidRDefault="002909DD">
      <w:pPr>
        <w:pStyle w:val="ConsPlusNormal"/>
        <w:spacing w:before="220"/>
        <w:ind w:firstLine="540"/>
        <w:jc w:val="both"/>
      </w:pPr>
      <w:r>
        <w:t>Перечень должен содержать указание на необходимость или отсутствие необходимости осуществления контрольных действий, определяемых по результатам оценки внутренних рисков, в том числе бюджетных рисков, в отношении отдельных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w:t>
      </w:r>
    </w:p>
    <w:p w:rsidR="002909DD" w:rsidRDefault="002909DD">
      <w:pPr>
        <w:pStyle w:val="ConsPlusNormal"/>
        <w:jc w:val="both"/>
      </w:pPr>
      <w:r>
        <w:t xml:space="preserve">(в ред. </w:t>
      </w:r>
      <w:hyperlink r:id="rId37">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bookmarkStart w:id="3" w:name="P135"/>
      <w:bookmarkEnd w:id="3"/>
      <w:r>
        <w:t>5.7. Формирование (актуализация) Карты внутреннего контроля осуществляется начальником (иным уполномоченным лицом) каждого структурного подразделения органа Федерального казначейства, ФКУ "ЦОКР", ответственного за результаты выполнения функций и осуществления полномочий в установленной сфере деятельности, в том числе за результаты выполнения бюджетных процедур, с учетом Перечня.</w:t>
      </w:r>
    </w:p>
    <w:p w:rsidR="002909DD" w:rsidRDefault="002909DD">
      <w:pPr>
        <w:pStyle w:val="ConsPlusNormal"/>
        <w:jc w:val="both"/>
      </w:pPr>
      <w:r>
        <w:t xml:space="preserve">(в ред. </w:t>
      </w:r>
      <w:hyperlink r:id="rId38">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В Карту внутреннего контроля не включаются предметы внутреннего контроля, в отношении которых осуществляются автоматические контрольные действия, в случае, если указанные контрольные действия эффективны.</w:t>
      </w:r>
    </w:p>
    <w:p w:rsidR="002909DD" w:rsidRDefault="002909DD">
      <w:pPr>
        <w:pStyle w:val="ConsPlusNormal"/>
        <w:spacing w:before="220"/>
        <w:ind w:firstLine="540"/>
        <w:jc w:val="both"/>
      </w:pPr>
      <w:r>
        <w:lastRenderedPageBreak/>
        <w:t>При формировании (актуализации) Карты внутреннего контроля определяются предметы внутреннего контроля, для каждого из которых указываются данные:</w:t>
      </w:r>
    </w:p>
    <w:p w:rsidR="002909DD" w:rsidRDefault="002909DD">
      <w:pPr>
        <w:pStyle w:val="ConsPlusNormal"/>
        <w:spacing w:before="220"/>
        <w:ind w:firstLine="540"/>
        <w:jc w:val="both"/>
      </w:pPr>
      <w:r>
        <w:t>о должностном лице, ответственном за выполнение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w:t>
      </w:r>
    </w:p>
    <w:p w:rsidR="002909DD" w:rsidRDefault="002909DD">
      <w:pPr>
        <w:pStyle w:val="ConsPlusNormal"/>
        <w:jc w:val="both"/>
      </w:pPr>
      <w:r>
        <w:t xml:space="preserve">(в ред. </w:t>
      </w:r>
      <w:hyperlink r:id="rId39">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о периодичности выполнения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w:t>
      </w:r>
    </w:p>
    <w:p w:rsidR="002909DD" w:rsidRDefault="002909DD">
      <w:pPr>
        <w:pStyle w:val="ConsPlusNormal"/>
        <w:jc w:val="both"/>
      </w:pPr>
      <w:r>
        <w:t xml:space="preserve">(в ред. </w:t>
      </w:r>
      <w:hyperlink r:id="rId40">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о должностном лице, осуществляющем контрольные действия (должностном лице, замещающем его в период отсутствия);</w:t>
      </w:r>
    </w:p>
    <w:p w:rsidR="002909DD" w:rsidRDefault="002909DD">
      <w:pPr>
        <w:pStyle w:val="ConsPlusNormal"/>
        <w:spacing w:before="220"/>
        <w:ind w:firstLine="540"/>
        <w:jc w:val="both"/>
      </w:pPr>
      <w:r>
        <w:t>о методах контроля;</w:t>
      </w:r>
    </w:p>
    <w:p w:rsidR="002909DD" w:rsidRDefault="002909DD">
      <w:pPr>
        <w:pStyle w:val="ConsPlusNormal"/>
        <w:spacing w:before="220"/>
        <w:ind w:firstLine="540"/>
        <w:jc w:val="both"/>
      </w:pPr>
      <w:r>
        <w:t>о периодичности и способах проведения контрольных действий.</w:t>
      </w:r>
    </w:p>
    <w:p w:rsidR="002909DD" w:rsidRDefault="002909DD">
      <w:pPr>
        <w:pStyle w:val="ConsPlusNormal"/>
        <w:spacing w:before="220"/>
        <w:ind w:firstLine="540"/>
        <w:jc w:val="both"/>
      </w:pPr>
      <w:r>
        <w:t>Периодичность контрольных действий устанавливается начальником (иным уполномоченным лицом) структурного подразделения органа Федерального казначейства ФКУ "ЦОКР" с учетом проведенной оценки предмета внутреннего контроля.</w:t>
      </w:r>
    </w:p>
    <w:p w:rsidR="002909DD" w:rsidRDefault="002909DD">
      <w:pPr>
        <w:pStyle w:val="ConsPlusNormal"/>
        <w:spacing w:before="220"/>
        <w:ind w:firstLine="540"/>
        <w:jc w:val="both"/>
      </w:pPr>
      <w:r>
        <w:t>Карта внутреннего контроля утверждается руководителем органа Федерального казначейства (директором ФКУ "ЦОКР"), заместителем руководителя органа Федерального казначейства (заместителем директора ФКУ "ЦОКР"), курирующим деятельность соответствующего структурного подразделения органа Федерального казначейства (ФКУ "ЦОКР") в соответствии с распределением обязанностей, утвержденным в установленном порядке.</w:t>
      </w:r>
    </w:p>
    <w:p w:rsidR="002909DD" w:rsidRDefault="002909DD">
      <w:pPr>
        <w:pStyle w:val="ConsPlusNormal"/>
        <w:spacing w:before="220"/>
        <w:ind w:firstLine="540"/>
        <w:jc w:val="both"/>
      </w:pPr>
      <w:r>
        <w:t>Ознакомление сотрудников структурного подразделения органа Федерального казначейства, ФКУ "ЦОКР" с обязанностью осуществления контрольных действий подтверждается их подписью в Карте внутреннего контроля.</w:t>
      </w:r>
    </w:p>
    <w:p w:rsidR="002909DD" w:rsidRDefault="002909DD">
      <w:pPr>
        <w:pStyle w:val="ConsPlusNormal"/>
        <w:spacing w:before="220"/>
        <w:ind w:firstLine="540"/>
        <w:jc w:val="both"/>
      </w:pPr>
      <w:r>
        <w:t>5.8. Формирование Карты внутреннего контроля осуществляется ежегодно, до начала очередного года.</w:t>
      </w:r>
    </w:p>
    <w:p w:rsidR="002909DD" w:rsidRDefault="002909DD">
      <w:pPr>
        <w:pStyle w:val="ConsPlusNormal"/>
        <w:spacing w:before="220"/>
        <w:ind w:firstLine="540"/>
        <w:jc w:val="both"/>
      </w:pPr>
      <w:r>
        <w:t>Актуализация Карты внутреннего контроля осуществляется:</w:t>
      </w:r>
    </w:p>
    <w:p w:rsidR="002909DD" w:rsidRDefault="002909DD">
      <w:pPr>
        <w:pStyle w:val="ConsPlusNormal"/>
        <w:spacing w:before="220"/>
        <w:ind w:firstLine="540"/>
        <w:jc w:val="both"/>
      </w:pPr>
      <w:r>
        <w:t>при принятии решения о внесении изменений в Карту внутреннего контроля руководителем органа Федерального казначейства (директором ФКУ "ЦОКР"), заместителем руководителя органа Федерального казначейства (заместителем директора ФКУ "ЦОКР"), курирующим деятельность соответствующего структурного подразделения органа Федерального казначейства (ФКУ "ЦОКР") в соответствии с распределением обязанностей, утвержденным в установленном порядке;</w:t>
      </w:r>
    </w:p>
    <w:p w:rsidR="002909DD" w:rsidRDefault="002909DD">
      <w:pPr>
        <w:pStyle w:val="ConsPlusNormal"/>
        <w:spacing w:before="220"/>
        <w:ind w:firstLine="540"/>
        <w:jc w:val="both"/>
      </w:pPr>
      <w:r>
        <w:t>в случае внесения изменений в применяемые технологии, 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а также иные документы, используемые в органах Федерального казначейства, ФКУ "ЦОКР" при выполнении функций и осуществлении полномочий в установленной сфере деятельности.</w:t>
      </w:r>
    </w:p>
    <w:p w:rsidR="002909DD" w:rsidRDefault="002909DD">
      <w:pPr>
        <w:pStyle w:val="ConsPlusNormal"/>
        <w:spacing w:before="220"/>
        <w:ind w:firstLine="540"/>
        <w:jc w:val="both"/>
      </w:pPr>
      <w:r>
        <w:t>Актуализация Карты внутреннего контроля проводится не реже одного раза в год.</w:t>
      </w:r>
    </w:p>
    <w:p w:rsidR="002909DD" w:rsidRDefault="002909DD">
      <w:pPr>
        <w:pStyle w:val="ConsPlusNormal"/>
        <w:spacing w:before="220"/>
        <w:ind w:firstLine="540"/>
        <w:jc w:val="both"/>
      </w:pPr>
      <w:r>
        <w:t xml:space="preserve">Актуализация Карты внутреннего контроля осуществляется путем утверждения новой редакции Карты внутреннего контроля в порядке, предусмотренном </w:t>
      </w:r>
      <w:hyperlink w:anchor="P135">
        <w:r>
          <w:rPr>
            <w:color w:val="0000FF"/>
          </w:rPr>
          <w:t>пунктом 5.7</w:t>
        </w:r>
      </w:hyperlink>
      <w:r>
        <w:t xml:space="preserve"> настоящего Стандарта, в срок не позднее пяти рабочих дней с даты принятия в установленном в органе Федерального казначейства, ФКУ "ЦОКР" </w:t>
      </w:r>
      <w:r>
        <w:lastRenderedPageBreak/>
        <w:t>порядке решения о внесении изменений в Карту внутреннего контроля.</w:t>
      </w:r>
    </w:p>
    <w:p w:rsidR="002909DD" w:rsidRDefault="002909DD">
      <w:pPr>
        <w:pStyle w:val="ConsPlusNormal"/>
        <w:spacing w:before="220"/>
        <w:ind w:firstLine="540"/>
        <w:jc w:val="both"/>
      </w:pPr>
      <w:r>
        <w:t>Изменения при смене лиц, ответственных за выполнение контрольных действий, а также связанные с увольнением (приемом на работу) специалистов, участвующих в проведении внутреннего контроля, могут вноситься в Карту внутреннего контроля по мере необходимости, но не позднее десяти рабочих дней после принятия соответствующего решения.</w:t>
      </w:r>
    </w:p>
    <w:p w:rsidR="002909DD" w:rsidRDefault="002909DD">
      <w:pPr>
        <w:pStyle w:val="ConsPlusNormal"/>
        <w:jc w:val="both"/>
      </w:pPr>
      <w:r>
        <w:t xml:space="preserve">(в ред. </w:t>
      </w:r>
      <w:hyperlink r:id="rId41">
        <w:r>
          <w:rPr>
            <w:color w:val="0000FF"/>
          </w:rPr>
          <w:t>Приказа</w:t>
        </w:r>
      </w:hyperlink>
      <w:r>
        <w:t xml:space="preserve"> Казначейства России от 16.11.2023 N 404)</w:t>
      </w:r>
    </w:p>
    <w:p w:rsidR="002909DD" w:rsidRDefault="002909DD">
      <w:pPr>
        <w:pStyle w:val="ConsPlusNormal"/>
        <w:spacing w:before="220"/>
        <w:ind w:firstLine="540"/>
        <w:jc w:val="both"/>
      </w:pPr>
      <w:r>
        <w:t xml:space="preserve">5.9 - 5.10. Утратили силу. - </w:t>
      </w:r>
      <w:hyperlink r:id="rId42">
        <w:r>
          <w:rPr>
            <w:color w:val="0000FF"/>
          </w:rPr>
          <w:t>Приказ</w:t>
        </w:r>
      </w:hyperlink>
      <w:r>
        <w:t xml:space="preserve"> Казначейства России от 28.10.2020 N 296.</w:t>
      </w:r>
    </w:p>
    <w:p w:rsidR="002909DD" w:rsidRDefault="002909DD">
      <w:pPr>
        <w:pStyle w:val="ConsPlusNormal"/>
        <w:spacing w:before="220"/>
        <w:ind w:firstLine="540"/>
        <w:jc w:val="both"/>
      </w:pPr>
      <w:r>
        <w:t>5.11. Перечень, Карта внутреннего контроля должны быть оформлены в форме электронного документа с использованием электронной подписи, при отсутствии возможности оформления в форме электронного документа с использованием электронной подписи - документы могут быть оформлены на бумажном носителе. В случае ведения Карты внутреннего контроля в форме электронного документа программное обеспечение, используемое в целях такого ведения, должно позволять идентифицировать время занесения в Карту внутреннего контроля каждой записи, без возможности ее несанкционированного изменения, а также проставления необходимых отметок об ознакомлении сотрудников структурного подразделения органа Федерального казначейства, ФКУ "ЦОКР" с обязанностью осуществления внутреннего контроля.</w:t>
      </w:r>
    </w:p>
    <w:p w:rsidR="002909DD" w:rsidRDefault="002909DD">
      <w:pPr>
        <w:pStyle w:val="ConsPlusNormal"/>
        <w:jc w:val="both"/>
      </w:pPr>
      <w:r>
        <w:t xml:space="preserve">(в ред. </w:t>
      </w:r>
      <w:hyperlink r:id="rId43">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5.12. Срок хранения Перечня, Карты внутреннего контроля устанавливается в соответствии с номенклатурой дел соответствующего структурного подразделения органа Федерального казначейства, ФКУ "ЦОКР", но не менее трех лет.</w:t>
      </w:r>
    </w:p>
    <w:p w:rsidR="002909DD" w:rsidRDefault="002909DD">
      <w:pPr>
        <w:pStyle w:val="ConsPlusNormal"/>
        <w:jc w:val="both"/>
      </w:pPr>
      <w:r>
        <w:t xml:space="preserve">(в ред. </w:t>
      </w:r>
      <w:hyperlink r:id="rId44">
        <w:r>
          <w:rPr>
            <w:color w:val="0000FF"/>
          </w:rPr>
          <w:t>Приказа</w:t>
        </w:r>
      </w:hyperlink>
      <w:r>
        <w:t xml:space="preserve"> Казначейства России от 16.11.2023 N 404)</w:t>
      </w:r>
    </w:p>
    <w:p w:rsidR="002909DD" w:rsidRDefault="002909DD">
      <w:pPr>
        <w:pStyle w:val="ConsPlusNormal"/>
        <w:spacing w:before="220"/>
        <w:ind w:firstLine="540"/>
        <w:jc w:val="both"/>
      </w:pPr>
      <w:r>
        <w:t>При формировании Перечня, формировании (актуализации) Карты внутреннего контроля в форме электронного документа их хранение осуществляется в сроки, установленные в органах Федерального казначейства, ФКУ "ЦОКР" для хранения аналогичных документов на бумажном носителе.</w:t>
      </w:r>
    </w:p>
    <w:p w:rsidR="002909DD" w:rsidRDefault="002909DD">
      <w:pPr>
        <w:pStyle w:val="ConsPlusNormal"/>
        <w:jc w:val="both"/>
      </w:pPr>
      <w:r>
        <w:t xml:space="preserve">(в ред. </w:t>
      </w:r>
      <w:hyperlink r:id="rId45">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В случае актуализации в течение года Карты внутреннего контроля обеспечивается хранение всех утвержденных в текущем году Карт внутреннего контроля.</w:t>
      </w:r>
    </w:p>
    <w:p w:rsidR="002909DD" w:rsidRDefault="002909DD">
      <w:pPr>
        <w:pStyle w:val="ConsPlusNormal"/>
        <w:jc w:val="both"/>
      </w:pPr>
      <w:r>
        <w:t xml:space="preserve">(в ред. </w:t>
      </w:r>
      <w:hyperlink r:id="rId46">
        <w:r>
          <w:rPr>
            <w:color w:val="0000FF"/>
          </w:rPr>
          <w:t>Приказа</w:t>
        </w:r>
      </w:hyperlink>
      <w:r>
        <w:t xml:space="preserve"> Казначейства России от 28.10.2020 N 296)</w:t>
      </w:r>
    </w:p>
    <w:p w:rsidR="002909DD" w:rsidRDefault="002909DD">
      <w:pPr>
        <w:pStyle w:val="ConsPlusNormal"/>
        <w:jc w:val="both"/>
      </w:pPr>
    </w:p>
    <w:p w:rsidR="002909DD" w:rsidRDefault="002909DD">
      <w:pPr>
        <w:pStyle w:val="ConsPlusTitle"/>
        <w:jc w:val="center"/>
        <w:outlineLvl w:val="1"/>
      </w:pPr>
      <w:r>
        <w:t>VI. Осуществление внутреннего контроля</w:t>
      </w:r>
    </w:p>
    <w:p w:rsidR="002909DD" w:rsidRDefault="002909DD">
      <w:pPr>
        <w:pStyle w:val="ConsPlusNormal"/>
        <w:jc w:val="both"/>
      </w:pPr>
    </w:p>
    <w:p w:rsidR="002909DD" w:rsidRDefault="002909DD">
      <w:pPr>
        <w:pStyle w:val="ConsPlusNormal"/>
        <w:ind w:firstLine="540"/>
        <w:jc w:val="both"/>
      </w:pPr>
      <w:r>
        <w:t>6.1. Внутренний контроль осуществляется субъектами внутреннего контроля в соответствии с утвержденной Картой внутреннего контроля, в том числе с соблюдением периодичности контрольных действий, методов и способов контроля, указанных в Карте внутреннего контроля, а также путем принятия мер по повышению качества выполнения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w:t>
      </w:r>
    </w:p>
    <w:p w:rsidR="002909DD" w:rsidRDefault="002909DD">
      <w:pPr>
        <w:pStyle w:val="ConsPlusNormal"/>
        <w:jc w:val="both"/>
      </w:pPr>
      <w:r>
        <w:t xml:space="preserve">(в ред. </w:t>
      </w:r>
      <w:hyperlink r:id="rId47">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6.2. Внутренний контроль в структурном подразделении органа Федерального казначейства, ФКУ "ЦОКР" осуществляется субъектами внутреннего контроля непрерывно с использованием предусмотренных настоящим Стандартом методов контроля (самоконтроль, контроль по уровню подчиненности (подведомственности), смежный контроль) в процессе ежедневного выполнения возложенных на них должностных обязанностей (предварительный контроль).</w:t>
      </w:r>
    </w:p>
    <w:p w:rsidR="002909DD" w:rsidRDefault="002909DD">
      <w:pPr>
        <w:pStyle w:val="ConsPlusNormal"/>
        <w:spacing w:before="220"/>
        <w:ind w:firstLine="540"/>
        <w:jc w:val="both"/>
      </w:pPr>
      <w:r>
        <w:t xml:space="preserve">6.3. Самоконтроль осуществляется должностными лицами структурного подразделения органа Федерального казначейства, ФКУ "ЦОКР" сплошным способом в процессе совершения ими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 до их </w:t>
      </w:r>
      <w:r>
        <w:lastRenderedPageBreak/>
        <w:t>передачи (направления) иным должностным лицам данного структурного подразделения органа Федерального казначейства, ФКУ "ЦОКР", другим структурным подразделениям, руководству соответствующего органа Федерального казначейства, ФКУ "ЦОКР", вышестоящему органу Федерального казначейства или организациям, гражданам.</w:t>
      </w:r>
    </w:p>
    <w:p w:rsidR="002909DD" w:rsidRDefault="002909DD">
      <w:pPr>
        <w:pStyle w:val="ConsPlusNormal"/>
        <w:jc w:val="both"/>
      </w:pPr>
      <w:r>
        <w:t xml:space="preserve">(в ред. </w:t>
      </w:r>
      <w:hyperlink r:id="rId48">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Самоконтроль осуществляется должностным лицом структурного подразделения органа Федерального казначейства, ФКУ "ЦОКР" путем проведения проверки выполняемых им операций, действий на соответствие законодательным и иным нормативным правовым актам Российской Федерации, нормативным правовым и правовым актам Министерства финансов Российской Федерации и Федерального казначейства, а также иным документам, регламентирующим такие операции, действия, и (или) сверки данных.</w:t>
      </w:r>
    </w:p>
    <w:p w:rsidR="002909DD" w:rsidRDefault="002909DD">
      <w:pPr>
        <w:pStyle w:val="ConsPlusNormal"/>
        <w:spacing w:before="220"/>
        <w:ind w:firstLine="540"/>
        <w:jc w:val="both"/>
      </w:pPr>
      <w:r>
        <w:t>6.4. Контроль по уровню подчиненности в структурном подразделении органа Федерального казначейства, ФКУ "ЦОКР" осуществляется сплошным способом начальником (иным уполномоченным лицом) структурного подразделения органа Федерального казначейства, ФКУ "ЦОКР", руководителем (заместителем руководителя) органа Федерального казначейства, директором (заместителем директора) ФКУ "ЦОКР", курирующим соответствующее структурное подразделение в соответствии с распределением обязанностей, утвержденным в установленном порядке.</w:t>
      </w:r>
    </w:p>
    <w:p w:rsidR="002909DD" w:rsidRDefault="002909DD">
      <w:pPr>
        <w:pStyle w:val="ConsPlusNormal"/>
        <w:spacing w:before="220"/>
        <w:ind w:firstLine="540"/>
        <w:jc w:val="both"/>
      </w:pPr>
      <w:r>
        <w:t>Контроль по уровню подчиненности осуществляется путем подтверждения (согласования)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 осуществляемых подчиненными должностными лицами.</w:t>
      </w:r>
    </w:p>
    <w:p w:rsidR="002909DD" w:rsidRDefault="002909DD">
      <w:pPr>
        <w:pStyle w:val="ConsPlusNormal"/>
        <w:jc w:val="both"/>
      </w:pPr>
      <w:r>
        <w:t xml:space="preserve">(в ред. </w:t>
      </w:r>
      <w:hyperlink r:id="rId49">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Контроль по уровню подчиненности в структурном подразделении органа Федерального казначейства, ФКУ "ЦОКР" может осуществляться, помимо начальника соответствующего структурного подразделения, иным уполномоченным лицом (перекрестный контроль). В этом случае информация об осуществлении контроля по уровню подчиненности иным уполномоченным лицом включается в Карту внутреннего контроля.</w:t>
      </w:r>
    </w:p>
    <w:p w:rsidR="002909DD" w:rsidRDefault="002909DD">
      <w:pPr>
        <w:pStyle w:val="ConsPlusNormal"/>
        <w:spacing w:before="220"/>
        <w:ind w:firstLine="540"/>
        <w:jc w:val="both"/>
      </w:pPr>
      <w:r>
        <w:t>6.5. Контроль по уровню подведомственности осуществляется Федеральным казначейством сплошным и (или) выборочным способом в отношении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 совершенных территориальными органами Федерального казначейства, ФКУ "ЦОКР".</w:t>
      </w:r>
    </w:p>
    <w:p w:rsidR="002909DD" w:rsidRDefault="002909DD">
      <w:pPr>
        <w:pStyle w:val="ConsPlusNormal"/>
        <w:jc w:val="both"/>
      </w:pPr>
      <w:r>
        <w:t xml:space="preserve">(в ред. </w:t>
      </w:r>
      <w:hyperlink r:id="rId50">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Контроль по уровню подведомственности осуществляется путем проведения проверок, направленных на установление соответствия представленных в Федеральное казначейство территориальными органами Федерального казначейства, ФКУ "ЦОКР" документов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их деятельность, и внутренним стандартам и процедурам, и путем сбора (запроса), анализа и оценки (мониторинга) информации об организации и результатах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 территориальными органами Федерального казначейства, ФКУ "ЦОКР".</w:t>
      </w:r>
    </w:p>
    <w:p w:rsidR="002909DD" w:rsidRDefault="002909DD">
      <w:pPr>
        <w:pStyle w:val="ConsPlusNormal"/>
        <w:jc w:val="both"/>
      </w:pPr>
      <w:r>
        <w:t xml:space="preserve">(в ред. </w:t>
      </w:r>
      <w:hyperlink r:id="rId51">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Результаты таких проверок оформляются заключением с указанием необходимости внесения исправлений и (или) устранения недостатков (нарушений) при их наличии в установленный в заключении срок либо разрешительной надписью на представленном документе.</w:t>
      </w:r>
    </w:p>
    <w:p w:rsidR="002909DD" w:rsidRDefault="002909DD">
      <w:pPr>
        <w:pStyle w:val="ConsPlusNormal"/>
        <w:spacing w:before="220"/>
        <w:ind w:firstLine="540"/>
        <w:jc w:val="both"/>
      </w:pPr>
      <w:r>
        <w:lastRenderedPageBreak/>
        <w:t>6.6. Смежный контроль в структурном подразделении органа Федерального казначейства, ФКУ "ЦОКР" осуществляется сплошным или выборочным способом начальником (иным уполномоченным лицом) структурного подразделения органа Федерального казначейства, ФКУ "ЦОКР".</w:t>
      </w:r>
    </w:p>
    <w:p w:rsidR="002909DD" w:rsidRDefault="002909DD">
      <w:pPr>
        <w:pStyle w:val="ConsPlusNormal"/>
        <w:spacing w:before="220"/>
        <w:ind w:firstLine="540"/>
        <w:jc w:val="both"/>
      </w:pPr>
      <w:r>
        <w:t>Смежный контроль осуществляется путем согласования (подтверждения) операций (действий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 осуществляемых должностными лицами других структурных подразделений органа Федерального казначейства, ФКУ "ЦОКР", и (или) проведения анализа и оценки информации о результатах выполнения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w:t>
      </w:r>
    </w:p>
    <w:p w:rsidR="002909DD" w:rsidRDefault="002909DD">
      <w:pPr>
        <w:pStyle w:val="ConsPlusNormal"/>
        <w:jc w:val="both"/>
      </w:pPr>
      <w:r>
        <w:t xml:space="preserve">(в ред. </w:t>
      </w:r>
      <w:hyperlink r:id="rId52">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r>
        <w:t>6.7. Подтверждением факта осуществления внутреннего контроля методами контроля "самоконтроль", "контроль по уровню подчиненности (подведомственности)", "смежный контроль" является наличие на документе собственноручной (либо электронной) подписи, отметки (изменение статуса в прикладном программном обеспечении) лица, осуществившего внутренний контроль.</w:t>
      </w:r>
    </w:p>
    <w:p w:rsidR="002909DD" w:rsidRDefault="002909DD">
      <w:pPr>
        <w:pStyle w:val="ConsPlusNormal"/>
        <w:spacing w:before="220"/>
        <w:ind w:firstLine="540"/>
        <w:jc w:val="both"/>
      </w:pPr>
      <w:bookmarkStart w:id="4" w:name="P188"/>
      <w:bookmarkEnd w:id="4"/>
      <w:r>
        <w:t>6.8. В случае необходимости немедленного реагирования на факты нарушений положений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органов Федерального казначейства, ФКУ "ЦОКР", выявленные в ходе осуществления внутреннего контроля, сотрудник структурного подразделения органа Федерального казначейства, ФКУ "ЦОКР", выявивший указанные факты нарушений, докладывает об этом начальнику (иному уполномоченному лицу) данного структурного подразделения органа Федерального казначейства, ФКУ "ЦОКР" для оперативного принятия мер по устранению выявленного нарушения.</w:t>
      </w:r>
    </w:p>
    <w:p w:rsidR="002909DD" w:rsidRDefault="002909DD">
      <w:pPr>
        <w:pStyle w:val="ConsPlusNormal"/>
        <w:spacing w:before="220"/>
        <w:ind w:firstLine="540"/>
        <w:jc w:val="both"/>
      </w:pPr>
      <w:r>
        <w:t xml:space="preserve">6.9. В случае если нарушения, указанные в </w:t>
      </w:r>
      <w:hyperlink w:anchor="P188">
        <w:r>
          <w:rPr>
            <w:color w:val="0000FF"/>
          </w:rPr>
          <w:t>пункте 6.8</w:t>
        </w:r>
      </w:hyperlink>
      <w:r>
        <w:t xml:space="preserve"> настоящего Стандарта, могут оказать негативное влияние на деятельность других структурных подразделений органа Федерального казначейства, ФКУ "ЦОКР" или других органов Федерального казначейства либо ФКУ "ЦОКР", информация о выявленном нарушении должна быть незамедлительно направлена в такие структурные подразделения или органы Федерального казначейства, ФКУ "ЦОКР" в установленном в органе Федерального казначейства, ФКУ "ЦОКР" порядке.</w:t>
      </w:r>
    </w:p>
    <w:p w:rsidR="002909DD" w:rsidRDefault="002909DD">
      <w:pPr>
        <w:pStyle w:val="ConsPlusNormal"/>
        <w:jc w:val="both"/>
      </w:pPr>
    </w:p>
    <w:p w:rsidR="002909DD" w:rsidRDefault="002909DD">
      <w:pPr>
        <w:pStyle w:val="ConsPlusTitle"/>
        <w:jc w:val="center"/>
        <w:outlineLvl w:val="1"/>
      </w:pPr>
      <w:r>
        <w:t>VII. Оформление результатов внутреннего контроля</w:t>
      </w:r>
    </w:p>
    <w:p w:rsidR="002909DD" w:rsidRDefault="002909DD">
      <w:pPr>
        <w:pStyle w:val="ConsPlusTitle"/>
        <w:jc w:val="center"/>
      </w:pPr>
      <w:r>
        <w:t>и организация их хранения</w:t>
      </w:r>
    </w:p>
    <w:p w:rsidR="002909DD" w:rsidRDefault="002909DD">
      <w:pPr>
        <w:pStyle w:val="ConsPlusNormal"/>
        <w:jc w:val="both"/>
      </w:pPr>
    </w:p>
    <w:p w:rsidR="002909DD" w:rsidRDefault="002909DD">
      <w:pPr>
        <w:pStyle w:val="ConsPlusNormal"/>
        <w:ind w:firstLine="540"/>
        <w:jc w:val="both"/>
      </w:pPr>
      <w:bookmarkStart w:id="5" w:name="P194"/>
      <w:bookmarkEnd w:id="5"/>
      <w:r>
        <w:t xml:space="preserve">7.1. При выявлении в ходе осуществления внутреннего контроля нарушений положений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объекта внутреннего контроля, информация о результатах контрольных действий, в ходе которых выявлены нарушения (недостатки), отражается уполномоченным сотрудником объекта внутреннего контроля в журнале учета выявленных нарушений за текущий год (далее - Журнал внутреннего контроля) по </w:t>
      </w:r>
      <w:hyperlink w:anchor="P431">
        <w:r>
          <w:rPr>
            <w:color w:val="0000FF"/>
          </w:rPr>
          <w:t>форме</w:t>
        </w:r>
      </w:hyperlink>
      <w:r>
        <w:t xml:space="preserve"> согласно приложению N 4 к настоящему Стандарту.</w:t>
      </w:r>
    </w:p>
    <w:p w:rsidR="002909DD" w:rsidRDefault="002909DD">
      <w:pPr>
        <w:pStyle w:val="ConsPlusNormal"/>
        <w:spacing w:before="220"/>
        <w:ind w:firstLine="540"/>
        <w:jc w:val="both"/>
      </w:pPr>
      <w:r>
        <w:t>Указанная информация включает:</w:t>
      </w:r>
    </w:p>
    <w:p w:rsidR="002909DD" w:rsidRDefault="002909DD">
      <w:pPr>
        <w:pStyle w:val="ConsPlusNormal"/>
        <w:spacing w:before="220"/>
        <w:ind w:firstLine="540"/>
        <w:jc w:val="both"/>
      </w:pPr>
      <w:r>
        <w:t>краткие сведения о выявленном нарушении (недостатке);</w:t>
      </w:r>
    </w:p>
    <w:p w:rsidR="002909DD" w:rsidRDefault="002909DD">
      <w:pPr>
        <w:pStyle w:val="ConsPlusNormal"/>
        <w:spacing w:before="220"/>
        <w:ind w:firstLine="540"/>
        <w:jc w:val="both"/>
      </w:pPr>
      <w:r>
        <w:t xml:space="preserve">сведения о причинах и обстоятельствах рисков возникновения нарушений (недостатков) и о предлагаемых мерах по их устранению и может быть кратко (в соответствии с </w:t>
      </w:r>
      <w:hyperlink w:anchor="P431">
        <w:r>
          <w:rPr>
            <w:color w:val="0000FF"/>
          </w:rPr>
          <w:t>приложением N 4</w:t>
        </w:r>
      </w:hyperlink>
      <w:r>
        <w:t xml:space="preserve"> к настоящему Стандарту) зафиксирована в справке в произвольной форме с указанием порядкового номера записи Журнала внутреннего контроля, относящегося к выявленному нарушению, в случае если отражение указанной информации в Журнале внутреннего контроля в полном объеме не представляется возможным. В случае оформления справка должна быть подписана субъектом внутреннего контроля, выявившим </w:t>
      </w:r>
      <w:r>
        <w:lastRenderedPageBreak/>
        <w:t>соответствующее нарушение (недостаток), и приложена к Журналу внутреннего контроля.</w:t>
      </w:r>
    </w:p>
    <w:p w:rsidR="002909DD" w:rsidRDefault="002909DD">
      <w:pPr>
        <w:pStyle w:val="ConsPlusNormal"/>
        <w:spacing w:before="220"/>
        <w:ind w:firstLine="540"/>
        <w:jc w:val="both"/>
      </w:pPr>
      <w:r>
        <w:t>7.2. Журнал внутреннего контроля оформляется на календарный год.</w:t>
      </w:r>
    </w:p>
    <w:p w:rsidR="002909DD" w:rsidRDefault="002909DD">
      <w:pPr>
        <w:pStyle w:val="ConsPlusNormal"/>
        <w:spacing w:before="220"/>
        <w:ind w:firstLine="540"/>
        <w:jc w:val="both"/>
      </w:pPr>
      <w:r>
        <w:t>7.3. Ведение Журналов внутреннего контроля осуществляется в каждом структурном подразделении органа Федерального казначейства, ФКУ "ЦОКР".</w:t>
      </w:r>
    </w:p>
    <w:p w:rsidR="002909DD" w:rsidRDefault="002909DD">
      <w:pPr>
        <w:pStyle w:val="ConsPlusNormal"/>
        <w:spacing w:before="220"/>
        <w:ind w:firstLine="540"/>
        <w:jc w:val="both"/>
      </w:pPr>
      <w:r>
        <w:t>Перечни должностных лиц, ответственных за ведение Журналов внутреннего контроля, устанавливаются в каждом структурном подразделении органа Федерального казначейства, ФКУ "ЦОКР".</w:t>
      </w:r>
    </w:p>
    <w:p w:rsidR="002909DD" w:rsidRDefault="002909DD">
      <w:pPr>
        <w:pStyle w:val="ConsPlusNormal"/>
        <w:spacing w:before="220"/>
        <w:ind w:firstLine="540"/>
        <w:jc w:val="both"/>
      </w:pPr>
      <w:r>
        <w:t>7.4. Журнал внутреннего контроля, исходя из установленного в соответствующем органе Федерального казначейства, ФКУ "ЦОКР" порядка документооборота, ведется в форме электронного документа, при отсутствии возможности ведения в форме электронного документа - может быть оформлен на бумажном носителе.</w:t>
      </w:r>
    </w:p>
    <w:p w:rsidR="002909DD" w:rsidRDefault="002909DD">
      <w:pPr>
        <w:pStyle w:val="ConsPlusNormal"/>
        <w:spacing w:before="220"/>
        <w:ind w:firstLine="540"/>
        <w:jc w:val="both"/>
      </w:pPr>
      <w:r>
        <w:t>7.5. В случае ведения Журнала внутреннего контроля на бумажном носителе до начала календарного года он нумеруется, прошнуровывается и скрепляется подписью начальника соответствующего структурного подразделения органа Федерального казначейства, ФКУ "ЦОКР".</w:t>
      </w:r>
    </w:p>
    <w:p w:rsidR="002909DD" w:rsidRDefault="002909DD">
      <w:pPr>
        <w:pStyle w:val="ConsPlusNormal"/>
        <w:spacing w:before="220"/>
        <w:ind w:firstLine="540"/>
        <w:jc w:val="both"/>
      </w:pPr>
      <w:r>
        <w:t xml:space="preserve">Оформление и ведение Журнала внутреннего контроля в форме электронного документа осуществляется с применением соответствующего программного обеспечения органа Федерального казначейства, ФКУ "ЦОКР". Журнал внутреннего контроля, ведение которого осуществляется в форме электронного документа, должен содержать все поля, предусмотренные </w:t>
      </w:r>
      <w:hyperlink w:anchor="P431">
        <w:r>
          <w:rPr>
            <w:color w:val="0000FF"/>
          </w:rPr>
          <w:t>формой</w:t>
        </w:r>
      </w:hyperlink>
      <w:r>
        <w:t xml:space="preserve"> Журнала внутреннего контроля, приведенной в приложении N 4 к настоящему Стандарту.</w:t>
      </w:r>
    </w:p>
    <w:p w:rsidR="002909DD" w:rsidRDefault="002909DD">
      <w:pPr>
        <w:pStyle w:val="ConsPlusNormal"/>
        <w:spacing w:before="220"/>
        <w:ind w:firstLine="540"/>
        <w:jc w:val="both"/>
      </w:pPr>
      <w:r>
        <w:t>Каждая запись Журнала внутреннего контроля, ведение которого осуществляется в форме электронного документа, должна быть подписана электронной подписью сотрудника, осуществляющего внутренний контроль и выявившего соответствующее нарушение. В случае если ведение Журнала внутреннего контроля осуществляется в форме электронного документа, то программное обеспечение, используемое в целях такого ведения, должно позволять:</w:t>
      </w:r>
    </w:p>
    <w:p w:rsidR="002909DD" w:rsidRDefault="002909DD">
      <w:pPr>
        <w:pStyle w:val="ConsPlusNormal"/>
        <w:spacing w:before="220"/>
        <w:ind w:firstLine="540"/>
        <w:jc w:val="both"/>
      </w:pPr>
      <w:r>
        <w:t>идентифицировать время занесения в Журнал внутреннего контроля каждой записи;</w:t>
      </w:r>
    </w:p>
    <w:p w:rsidR="002909DD" w:rsidRDefault="002909DD">
      <w:pPr>
        <w:pStyle w:val="ConsPlusNormal"/>
        <w:spacing w:before="220"/>
        <w:ind w:firstLine="540"/>
        <w:jc w:val="both"/>
      </w:pPr>
      <w:r>
        <w:t>исключить возможность несанкционированного изменения записей в Журнале внутреннего контроля;</w:t>
      </w:r>
    </w:p>
    <w:p w:rsidR="002909DD" w:rsidRDefault="002909DD">
      <w:pPr>
        <w:pStyle w:val="ConsPlusNormal"/>
        <w:spacing w:before="220"/>
        <w:ind w:firstLine="540"/>
        <w:jc w:val="both"/>
      </w:pPr>
      <w:r>
        <w:t>проставлять предусмотренные настоящим Стандартом отметки о рассмотрении;</w:t>
      </w:r>
    </w:p>
    <w:p w:rsidR="002909DD" w:rsidRDefault="002909DD">
      <w:pPr>
        <w:pStyle w:val="ConsPlusNormal"/>
        <w:spacing w:before="220"/>
        <w:ind w:firstLine="540"/>
        <w:jc w:val="both"/>
      </w:pPr>
      <w:r>
        <w:t xml:space="preserve">прилагать к Журналу внутреннего контроля документы (справки) в соответствии с </w:t>
      </w:r>
      <w:hyperlink w:anchor="P194">
        <w:r>
          <w:rPr>
            <w:color w:val="0000FF"/>
          </w:rPr>
          <w:t>пунктом 7.1</w:t>
        </w:r>
      </w:hyperlink>
      <w:r>
        <w:t xml:space="preserve"> настоящего Стандарта;</w:t>
      </w:r>
    </w:p>
    <w:p w:rsidR="002909DD" w:rsidRDefault="002909DD">
      <w:pPr>
        <w:pStyle w:val="ConsPlusNormal"/>
        <w:spacing w:before="220"/>
        <w:ind w:firstLine="540"/>
        <w:jc w:val="both"/>
      </w:pPr>
      <w:r>
        <w:t>ограничивать права доступа к Журналу внутреннего контроля в соответствии с полномочиями, предусмотренными для структурных подразделений органа Федерального казначейства, ФКУ "ЦОКР", их должностных лиц настоящим Стандартом.</w:t>
      </w:r>
    </w:p>
    <w:p w:rsidR="002909DD" w:rsidRDefault="002909DD">
      <w:pPr>
        <w:pStyle w:val="ConsPlusNormal"/>
        <w:spacing w:before="220"/>
        <w:ind w:firstLine="540"/>
        <w:jc w:val="both"/>
      </w:pPr>
      <w:r>
        <w:t>7.6. Учет Журнала внутреннего контроля и срок его хранения, в том числе в форме электронного документа, устанавливаются в соответствии с номенклатурой дел структурного подразделения соответствующего органа Федерального казначейства, ФКУ "ЦОКР".</w:t>
      </w:r>
    </w:p>
    <w:p w:rsidR="002909DD" w:rsidRDefault="002909DD">
      <w:pPr>
        <w:pStyle w:val="ConsPlusNormal"/>
        <w:spacing w:before="220"/>
        <w:ind w:firstLine="540"/>
        <w:jc w:val="both"/>
      </w:pPr>
      <w:r>
        <w:t>При ведении Журнала внутреннего контроля в форме электронного документа его учет и хранение осуществляются в порядке, установленном соответствующим органом Федерального казначейства, ФКУ "ЦОКР" для учета и хранения документов, сформированных в форме электронного документа.</w:t>
      </w:r>
    </w:p>
    <w:p w:rsidR="002909DD" w:rsidRDefault="002909DD">
      <w:pPr>
        <w:pStyle w:val="ConsPlusNormal"/>
        <w:spacing w:before="220"/>
        <w:ind w:firstLine="540"/>
        <w:jc w:val="both"/>
      </w:pPr>
      <w:r>
        <w:t>7.7. Результаты внутреннего контроля в подразделениях по защите государственной тайны отражаются в Журнале внутреннего контроля в порядке, установленном нормативными правовыми актами Российской Федерации, регулирующими деятельность в области защиты государственной тайны.</w:t>
      </w:r>
    </w:p>
    <w:p w:rsidR="002909DD" w:rsidRDefault="002909DD">
      <w:pPr>
        <w:pStyle w:val="ConsPlusNormal"/>
        <w:jc w:val="both"/>
      </w:pPr>
    </w:p>
    <w:p w:rsidR="002909DD" w:rsidRDefault="002909DD">
      <w:pPr>
        <w:pStyle w:val="ConsPlusTitle"/>
        <w:jc w:val="center"/>
        <w:outlineLvl w:val="1"/>
      </w:pPr>
      <w:r>
        <w:lastRenderedPageBreak/>
        <w:t>VIII. Рассмотрение результатов внутреннего контроля</w:t>
      </w:r>
    </w:p>
    <w:p w:rsidR="002909DD" w:rsidRDefault="002909DD">
      <w:pPr>
        <w:pStyle w:val="ConsPlusNormal"/>
        <w:jc w:val="both"/>
      </w:pPr>
    </w:p>
    <w:p w:rsidR="002909DD" w:rsidRDefault="002909DD">
      <w:pPr>
        <w:pStyle w:val="ConsPlusNormal"/>
        <w:ind w:firstLine="540"/>
        <w:jc w:val="both"/>
      </w:pPr>
      <w:r>
        <w:t>8.1. Каждая запись, внесенная в Журнал внутреннего контроля, рассматривается начальником структурного подразделения органа Федерального казначейства, ФКУ "ЦОКР", что подтверждается его подписью в Журнале внутреннего контроля в соответствующей строке.</w:t>
      </w:r>
    </w:p>
    <w:p w:rsidR="002909DD" w:rsidRDefault="002909DD">
      <w:pPr>
        <w:pStyle w:val="ConsPlusNormal"/>
        <w:spacing w:before="220"/>
        <w:ind w:firstLine="540"/>
        <w:jc w:val="both"/>
      </w:pPr>
      <w:r>
        <w:t>8.2. Начальник структурного подразделения органа Федерального казначейства (ФКУ "ЦОКР") по итогам очередного квартала осуществляет подготовку служебной записки, содержащей информацию о результатах внутреннего контроля, в том числе с учетом информации о нарушениях, выявленных структурным подразделением органа Федерального казначейства (ФКУ "ЦОКР") по итогам проведения анализа выполненных данным структурным подразделением органа Федерального казначейства (ФКУ "ЦОКР") операций и действий (в том числе по формированию документов), а также информации, указанной в актах, заключениях, представлениях и предписаниях органов государственного финансового контроля, протоколах заседаний Комитета органа Федерального казначейства по внутреннему контролю и внутреннему аудиту, отчетах по результатам осуществления последующего оперативного внутреннего автоматизированного контроля, касающихся деятельности соответствующего структурного подразделения, которая, при необходимости, может быть запрошена в уполномоченном подразделении в порядке, установленном в органе Федерального казначейства, ФКУ "ЦОКР" (далее - информация о результатах внутреннего контроля), с приложением Журнала внутреннего контроля.</w:t>
      </w:r>
    </w:p>
    <w:p w:rsidR="002909DD" w:rsidRDefault="002909DD">
      <w:pPr>
        <w:pStyle w:val="ConsPlusNormal"/>
        <w:jc w:val="both"/>
      </w:pPr>
      <w:r>
        <w:t xml:space="preserve">(в ред. Приказов Казначейства России от 02.09.2019 </w:t>
      </w:r>
      <w:hyperlink r:id="rId53">
        <w:r>
          <w:rPr>
            <w:color w:val="0000FF"/>
          </w:rPr>
          <w:t>N 232</w:t>
        </w:r>
      </w:hyperlink>
      <w:r>
        <w:t xml:space="preserve">, от 10.12.2019 </w:t>
      </w:r>
      <w:hyperlink r:id="rId54">
        <w:r>
          <w:rPr>
            <w:color w:val="0000FF"/>
          </w:rPr>
          <w:t>N 377</w:t>
        </w:r>
      </w:hyperlink>
      <w:r>
        <w:t>)</w:t>
      </w:r>
    </w:p>
    <w:p w:rsidR="002909DD" w:rsidRDefault="002909DD">
      <w:pPr>
        <w:pStyle w:val="ConsPlusNormal"/>
        <w:spacing w:before="220"/>
        <w:ind w:firstLine="540"/>
        <w:jc w:val="both"/>
      </w:pPr>
      <w:bookmarkStart w:id="6" w:name="P219"/>
      <w:bookmarkEnd w:id="6"/>
      <w:r>
        <w:t>Служебная записка, содержащая информацию о результатах внутреннего контроля, с приложением Журнала внутреннего контроля не позднее десятого рабочего дня очередного квартала направляется начальником структурного подразделения органа Федерального казначейства (ФКУ "ЦОКР") посредством соответствующего программного обеспечения (при отсутствии возможности направления в форме электронного документа - на бумажном носителе) на рассмотрение руководителю органа Федерального казначейства (директору ФКУ "ЦОКР"), заместителю руководителя органа Федерального казначейства (заместителю директора ФКУ "ЦОКР"), курирующему деятельность соответствующего структурного подразделения органа Федерального казначейства (ФКУ "ЦОКР") в соответствии с распределением обязанностей, утвержденным в установленном порядке, вне зависимости от выявления в ходе осуществления внутреннего контроля нарушений (недостатков).</w:t>
      </w:r>
    </w:p>
    <w:p w:rsidR="002909DD" w:rsidRDefault="002909DD">
      <w:pPr>
        <w:pStyle w:val="ConsPlusNormal"/>
        <w:spacing w:before="220"/>
        <w:ind w:firstLine="540"/>
        <w:jc w:val="both"/>
      </w:pPr>
      <w:r>
        <w:t xml:space="preserve">Журнал внутреннего контроля направляется начальником структурного подразделения органа Федерального казначейства (ФКУ "ЦОКР") в порядке и сроки, установленные </w:t>
      </w:r>
      <w:hyperlink w:anchor="P219">
        <w:r>
          <w:rPr>
            <w:color w:val="0000FF"/>
          </w:rPr>
          <w:t>абзацем вторым</w:t>
        </w:r>
      </w:hyperlink>
      <w:r>
        <w:t xml:space="preserve"> настоящего пункта, заместителям руководителя органа Федерального казначейства (заместителям директора ФКУ "ЦОКР"), курирующим деятельность структурных подразделений органа Федерального казначейства (ФКУ "ЦОКР") в соответствии с распределением обязанностей, утвержденным в установленном порядке, в отношении деятельности должностных лиц которых осуществлялся внутренний контроль с применением метода "смежный контроль", и были выявлены нарушения (недостатки).</w:t>
      </w:r>
    </w:p>
    <w:p w:rsidR="002909DD" w:rsidRDefault="002909DD">
      <w:pPr>
        <w:pStyle w:val="ConsPlusNormal"/>
        <w:spacing w:before="220"/>
        <w:ind w:firstLine="540"/>
        <w:jc w:val="both"/>
      </w:pPr>
      <w:r>
        <w:t xml:space="preserve">Журнал внутреннего контроля также направляется в порядке и сроки, установленные </w:t>
      </w:r>
      <w:hyperlink w:anchor="P219">
        <w:r>
          <w:rPr>
            <w:color w:val="0000FF"/>
          </w:rPr>
          <w:t>абзацем вторым</w:t>
        </w:r>
      </w:hyperlink>
      <w:r>
        <w:t xml:space="preserve"> настоящего пункта, начальником структурного подразделения органа Федерального казначейства (ФКУ "ЦОКР"), ответственного за результаты выполнения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 для ознакомления начальникам структурных подразделений органа Федерального казначейства (ФКУ "ЦОКР"), в отношении деятельности должностных лиц которых осуществлялся внутренний контроль с применением метода "смежный контроль", и были выявлены нарушения (недостатки), относящиеся к компетенции соответствующих структурных подразделений органа Федерального казначейства (ФКУ "ЦОКР").</w:t>
      </w:r>
    </w:p>
    <w:p w:rsidR="002909DD" w:rsidRDefault="002909DD">
      <w:pPr>
        <w:pStyle w:val="ConsPlusNormal"/>
        <w:jc w:val="both"/>
      </w:pPr>
      <w:r>
        <w:t xml:space="preserve">(в ред. </w:t>
      </w:r>
      <w:hyperlink r:id="rId55">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bookmarkStart w:id="7" w:name="P223"/>
      <w:bookmarkEnd w:id="7"/>
      <w:r>
        <w:t xml:space="preserve">8.3. Служебная записка с информацией о результатах внутреннего контроля должна содержать информацию о количестве идентичных нарушений (недостатков), выявленных в ходе осуществления внутреннего контроля, суть которых, причины возникновения и меры по устранению которых одинаковы, а также предложения структурного подразделения органа Федерального казначейства (ФКУ "ЦОКР"), </w:t>
      </w:r>
      <w:r>
        <w:lastRenderedPageBreak/>
        <w:t>направленные на предотвращение в дальнейшей деятельности нарушений (недостатков), выявленных в ходе осуществления внутреннего контроля (при наличии).</w:t>
      </w:r>
    </w:p>
    <w:p w:rsidR="002909DD" w:rsidRDefault="002909DD">
      <w:pPr>
        <w:pStyle w:val="ConsPlusNormal"/>
        <w:jc w:val="both"/>
      </w:pPr>
      <w:r>
        <w:t xml:space="preserve">(в ред. </w:t>
      </w:r>
      <w:hyperlink r:id="rId56">
        <w:r>
          <w:rPr>
            <w:color w:val="0000FF"/>
          </w:rPr>
          <w:t>Приказа</w:t>
        </w:r>
      </w:hyperlink>
      <w:r>
        <w:t xml:space="preserve"> Казначейства России от 16.11.2023 N 404)</w:t>
      </w:r>
    </w:p>
    <w:p w:rsidR="002909DD" w:rsidRDefault="002909DD">
      <w:pPr>
        <w:pStyle w:val="ConsPlusNormal"/>
        <w:spacing w:before="220"/>
        <w:ind w:firstLine="540"/>
        <w:jc w:val="both"/>
      </w:pPr>
      <w:r>
        <w:t>При рассмотрении результатов внутреннего контроля учитываются также размещенные в текущем календарном году и в течение предыдущего календарного года на официальном сайте Министерства финансов Российской Федерации в информационно-телекоммуникационной сети "Интернет" квартальные (годовые) отчеты указанного Министерства о результатах мониторинга качества финансового менеджмента, осуществляемого Федеральным казначейством.</w:t>
      </w:r>
    </w:p>
    <w:p w:rsidR="002909DD" w:rsidRDefault="002909DD">
      <w:pPr>
        <w:pStyle w:val="ConsPlusNormal"/>
        <w:spacing w:before="220"/>
        <w:ind w:firstLine="540"/>
        <w:jc w:val="both"/>
      </w:pPr>
      <w:bookmarkStart w:id="8" w:name="P226"/>
      <w:bookmarkEnd w:id="8"/>
      <w:r>
        <w:t xml:space="preserve">8.4. По итогам рассмотрения результатов внутреннего контроля, а также материалов, указанных в </w:t>
      </w:r>
      <w:hyperlink w:anchor="P223">
        <w:r>
          <w:rPr>
            <w:color w:val="0000FF"/>
          </w:rPr>
          <w:t>пункте 8.3</w:t>
        </w:r>
      </w:hyperlink>
      <w:r>
        <w:t xml:space="preserve"> настоящего Стандарта, руководителем органа Федерального казначейства (директором ФКУ "ЦОКР"), заместителем руководителя органа Федерального казначейства (заместителем директора казенного учреждения), курирующим деятельность соответствующего структурного подразделения органа Федерального казначейства (ФКУ "ЦОКР"), принимаются решения с указанием сроков их выполнения, направленные на:</w:t>
      </w:r>
    </w:p>
    <w:p w:rsidR="002909DD" w:rsidRDefault="002909DD">
      <w:pPr>
        <w:pStyle w:val="ConsPlusNormal"/>
        <w:spacing w:before="220"/>
        <w:ind w:firstLine="540"/>
        <w:jc w:val="both"/>
      </w:pPr>
      <w:r>
        <w:t xml:space="preserve">обеспечение применения эффективных автоматических контрольных действий в отношении отдельных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бюджетных процедур, и (или) на устранение </w:t>
      </w:r>
      <w:proofErr w:type="gramStart"/>
      <w:r>
        <w:t>недостатков</w:t>
      </w:r>
      <w:proofErr w:type="gramEnd"/>
      <w:r>
        <w:t xml:space="preserve"> используемых прикладных программных средств автоматизации контрольных действий, а также на исключение неэффективных автоматических контрольных действий;</w:t>
      </w:r>
    </w:p>
    <w:p w:rsidR="002909DD" w:rsidRDefault="002909DD">
      <w:pPr>
        <w:pStyle w:val="ConsPlusNormal"/>
        <w:spacing w:before="220"/>
        <w:ind w:firstLine="540"/>
        <w:jc w:val="both"/>
      </w:pPr>
      <w:r>
        <w:t>изменение (актуализацию) правовых актов органов Федерального казначейства, ФКУ "ЦОКР", в том числе в целях совершенствования организации (обеспечения выполнения), выполнения бюджетных процедур, а также способов и сроков совершения операций (действий) по выполнению бюджетных процедур, а также карт внутреннего контроля в целях увеличения способности процедур внутреннего контроля снижать внутренние риски, в том числе бюджетные риски;</w:t>
      </w:r>
    </w:p>
    <w:p w:rsidR="002909DD" w:rsidRDefault="002909DD">
      <w:pPr>
        <w:pStyle w:val="ConsPlusNormal"/>
        <w:spacing w:before="220"/>
        <w:ind w:firstLine="540"/>
        <w:jc w:val="both"/>
      </w:pPr>
      <w:r>
        <w:t>актуализацию системы формуляров, реестров и классификаторов как совокупности структурированных электронных документов, позволяющих отразить унифицированные операции в процессе осуществления бюджетных полномочий главного распорядителя (распорядителя) средств федерального бюджета, главного администратора (администратора) доходов федерального бюджета, главного администратора (администратора) источников финансирования дефицита федерального бюджета (далее - главный администратор (администратор) бюджетных средств);</w:t>
      </w:r>
    </w:p>
    <w:p w:rsidR="002909DD" w:rsidRDefault="002909DD">
      <w:pPr>
        <w:pStyle w:val="ConsPlusNormal"/>
        <w:spacing w:before="220"/>
        <w:ind w:firstLine="540"/>
        <w:jc w:val="both"/>
      </w:pPr>
      <w:r>
        <w:t>установление требований к доведению до должностных лиц (работников) главного администратора (администратора) бюджетных средств информации, необходимой для правомерного совершения операций (действий) по выполнению функций и осуществлению полномочий в установленной сфере деятельности, в том числе бюджетных процедур;</w:t>
      </w:r>
    </w:p>
    <w:p w:rsidR="002909DD" w:rsidRDefault="002909DD">
      <w:pPr>
        <w:pStyle w:val="ConsPlusNormal"/>
        <w:spacing w:before="220"/>
        <w:ind w:firstLine="540"/>
        <w:jc w:val="both"/>
      </w:pPr>
      <w:r>
        <w:t>уточнение прав доступа пользователей (субъектов внутреннего контроля) к базам данных, вводу и выводу информации из прикладных программных средств и информационных ресурсов, обеспечивающих выполнение функций и осуществление полномочий в установленной сфере деятельности, в том числе исполнение бюджетных полномочий главного администратора (администратора) бюджетных средств (осуществление операций (действий) по выполнению бюджетных процедур), а также уточнение регламента взаимодействия пользователей с информационными ресурсами;</w:t>
      </w:r>
    </w:p>
    <w:p w:rsidR="002909DD" w:rsidRDefault="002909DD">
      <w:pPr>
        <w:pStyle w:val="ConsPlusNormal"/>
        <w:spacing w:before="220"/>
        <w:ind w:firstLine="540"/>
        <w:jc w:val="both"/>
      </w:pPr>
      <w:r>
        <w:t>изменение внутренних стандартов, в том числе учетной политики главного администратора (администратора) бюджетных средств;</w:t>
      </w:r>
    </w:p>
    <w:p w:rsidR="002909DD" w:rsidRDefault="002909DD">
      <w:pPr>
        <w:pStyle w:val="ConsPlusNormal"/>
        <w:spacing w:before="220"/>
        <w:ind w:firstLine="540"/>
        <w:jc w:val="both"/>
      </w:pPr>
      <w:r>
        <w:t>уточнение прав субъектов внутреннего контроля по формированию финансовых и первичных учетных документов, а также прав доступа к регистрам бюджетного учета;</w:t>
      </w:r>
    </w:p>
    <w:p w:rsidR="002909DD" w:rsidRDefault="002909DD">
      <w:pPr>
        <w:pStyle w:val="ConsPlusNormal"/>
        <w:spacing w:before="220"/>
        <w:ind w:firstLine="540"/>
        <w:jc w:val="both"/>
      </w:pPr>
      <w:r>
        <w:t xml:space="preserve">совершенствование информационного и управленческого взаимодействия между субъектами </w:t>
      </w:r>
      <w:r>
        <w:lastRenderedPageBreak/>
        <w:t>внутреннего контроля, а также структурными подразделениями главного администратора (администратора) бюджетных средств при выполнении функций и осуществлении полномочий в установленной сфере деятельности, в том числе при организации (обеспечении выполнения), выполнении бюджетной процедуры и (или) операций (действий) по выполнению бюджетной процедуры;</w:t>
      </w:r>
    </w:p>
    <w:p w:rsidR="002909DD" w:rsidRDefault="002909DD">
      <w:pPr>
        <w:pStyle w:val="ConsPlusNormal"/>
        <w:spacing w:before="220"/>
        <w:ind w:firstLine="540"/>
        <w:jc w:val="both"/>
      </w:pPr>
      <w:r>
        <w:t>установление (уточнение) в положениях о структурных подразделениях, в должностных регламентах (инструкциях) должностных лиц (работников) главного администратора (администратора) бюджетных средств обязанностей и полномочий по выполнению функций и осуществлению полномочий в установленной сфере деятельности, в том числе по организации (обеспечению выполнения), выполнению бюджетной процедуры и (или) операций (действий) по выполнению бюджетной процедуры;</w:t>
      </w:r>
    </w:p>
    <w:p w:rsidR="002909DD" w:rsidRDefault="002909DD">
      <w:pPr>
        <w:pStyle w:val="ConsPlusNormal"/>
        <w:spacing w:before="220"/>
        <w:ind w:firstLine="540"/>
        <w:jc w:val="both"/>
      </w:pPr>
      <w:r>
        <w:t>устранение конфликта интересов у должностных лиц, обеспечивающих выполнение функций и осуществление полномочий в установленной сфере деятельности, в том числе осуществляющих бюджетные процедуры;</w:t>
      </w:r>
    </w:p>
    <w:p w:rsidR="002909DD" w:rsidRDefault="002909DD">
      <w:pPr>
        <w:pStyle w:val="ConsPlusNormal"/>
        <w:spacing w:before="220"/>
        <w:ind w:firstLine="540"/>
        <w:jc w:val="both"/>
      </w:pPr>
      <w:r>
        <w:t>проведение субъектами внутреннего контроля мониторинга изменений положений законодательства Российской Федерации, регулирующего осуществление операций (действий) по выполнению функций и осуществлению полномочий в установленной сфере деятельности, в том числе бюджетных процедур;</w:t>
      </w:r>
    </w:p>
    <w:p w:rsidR="002909DD" w:rsidRDefault="002909DD">
      <w:pPr>
        <w:pStyle w:val="ConsPlusNormal"/>
        <w:spacing w:before="220"/>
        <w:ind w:firstLine="540"/>
        <w:jc w:val="both"/>
      </w:pPr>
      <w:r>
        <w:t>проведение служебных проверок и принятие решений по их результатам, в том числе применение материальной и (или) дисциплинарной ответственности к виновным должностным лицам (работникам) главного администратора (администратора) бюджетных средств;</w:t>
      </w:r>
    </w:p>
    <w:p w:rsidR="002909DD" w:rsidRDefault="002909DD">
      <w:pPr>
        <w:pStyle w:val="ConsPlusNormal"/>
        <w:spacing w:before="220"/>
        <w:ind w:firstLine="540"/>
        <w:jc w:val="both"/>
      </w:pPr>
      <w:r>
        <w:t>ведение эффективной кадровой политики в отношении структурных подразделений органов Федерального казначейства, ФКУ "ЦОКР", включая повышение квалификации субъектов внутреннего контроля.</w:t>
      </w:r>
    </w:p>
    <w:p w:rsidR="002909DD" w:rsidRDefault="002909DD">
      <w:pPr>
        <w:pStyle w:val="ConsPlusNormal"/>
        <w:jc w:val="both"/>
      </w:pPr>
      <w:r>
        <w:t xml:space="preserve">(п. 8.4 в ред. </w:t>
      </w:r>
      <w:hyperlink r:id="rId57">
        <w:r>
          <w:rPr>
            <w:color w:val="0000FF"/>
          </w:rPr>
          <w:t>Приказа</w:t>
        </w:r>
      </w:hyperlink>
      <w:r>
        <w:t xml:space="preserve"> Казначейства России от 28.10.2020 N 296)</w:t>
      </w:r>
    </w:p>
    <w:p w:rsidR="002909DD" w:rsidRDefault="002909DD">
      <w:pPr>
        <w:pStyle w:val="ConsPlusNormal"/>
        <w:spacing w:before="220"/>
        <w:ind w:firstLine="540"/>
        <w:jc w:val="both"/>
      </w:pPr>
      <w:bookmarkStart w:id="9" w:name="P241"/>
      <w:bookmarkEnd w:id="9"/>
      <w:r>
        <w:t xml:space="preserve">8.5. По итогам рассмотрения результатов внутреннего контроля в соответствии с </w:t>
      </w:r>
      <w:hyperlink w:anchor="P226">
        <w:r>
          <w:rPr>
            <w:color w:val="0000FF"/>
          </w:rPr>
          <w:t>пунктом 8.4</w:t>
        </w:r>
      </w:hyperlink>
      <w:r>
        <w:t xml:space="preserve"> настоящего Стандарта структурные подразделения органов Федерального казначейства, ФКУ "ЦОКР" не позднее одного рабочего дня с даты рассмотрения его результатов руководителем органа Федерального казначейства (директором ФКУ "ЦОКР"), заместителем руководителя органа Федерального казначейства (заместителем директора ФКУ "ЦОКР"), курирующим деятельность соответствующего структурного подразделения органа Федерального казначейства, ФКУ "ЦОКР", направляют в уполномоченное подразделение органа Федерального казначейства, ФКУ "ЦОКР" служебную записку с информацией о результатах внутреннего контроля.</w:t>
      </w:r>
    </w:p>
    <w:p w:rsidR="002909DD" w:rsidRDefault="002909DD">
      <w:pPr>
        <w:pStyle w:val="ConsPlusNormal"/>
        <w:jc w:val="both"/>
      </w:pPr>
      <w:r>
        <w:t xml:space="preserve">(п. 8.5 введен </w:t>
      </w:r>
      <w:hyperlink r:id="rId58">
        <w:r>
          <w:rPr>
            <w:color w:val="0000FF"/>
          </w:rPr>
          <w:t>Приказом</w:t>
        </w:r>
      </w:hyperlink>
      <w:r>
        <w:t xml:space="preserve"> Казначейства России от 16.11.2023 N 404)</w:t>
      </w:r>
    </w:p>
    <w:p w:rsidR="002909DD" w:rsidRDefault="002909DD">
      <w:pPr>
        <w:pStyle w:val="ConsPlusNormal"/>
        <w:spacing w:before="220"/>
        <w:ind w:firstLine="540"/>
        <w:jc w:val="both"/>
      </w:pPr>
      <w:r>
        <w:t xml:space="preserve">8.6. По итогам анализа результатов внутреннего контроля, представленных структурными подразделениями органа Федерального казначейства, ФКУ "ЦОКР" в уполномоченное подразделение органа Федерального казначейства, ФКУ "ЦОКР" в соответствии с </w:t>
      </w:r>
      <w:hyperlink w:anchor="P241">
        <w:r>
          <w:rPr>
            <w:color w:val="0000FF"/>
          </w:rPr>
          <w:t>пунктом 8.5</w:t>
        </w:r>
      </w:hyperlink>
      <w:r>
        <w:t xml:space="preserve"> настоящего Стандарта, а также анализа журналов внутреннего контроля уполномоченное подразделение органа Федерального казначейства, ФКУ "ЦОКР" осуществляет подготовку аналитической справки с указанием основных (системных) нарушений (недостатков), выявленных в ходе внутреннего контроля, их причинах и мерах, принятых для их устранения, а также с рекомендациями по недопущению в дальнейшем нарушений (недостатков), выявленных в ходе осуществления внутреннего контроля (при наличии), и обеспечивает направление указанной аналитической справки не позднее двадцати рабочих дней с даты завершения отчетного квартала руководителю органа Федерального казначейства (директору ФКУ "ЦОКР") для рассмотрения.</w:t>
      </w:r>
    </w:p>
    <w:p w:rsidR="002909DD" w:rsidRDefault="002909DD">
      <w:pPr>
        <w:pStyle w:val="ConsPlusNormal"/>
        <w:jc w:val="both"/>
      </w:pPr>
      <w:r>
        <w:t xml:space="preserve">(п. 8.6 введен </w:t>
      </w:r>
      <w:hyperlink r:id="rId59">
        <w:r>
          <w:rPr>
            <w:color w:val="0000FF"/>
          </w:rPr>
          <w:t>Приказом</w:t>
        </w:r>
      </w:hyperlink>
      <w:r>
        <w:t xml:space="preserve"> Казначейства России от 16.11.2023 N 404)</w:t>
      </w:r>
    </w:p>
    <w:p w:rsidR="002909DD" w:rsidRDefault="002909DD">
      <w:pPr>
        <w:pStyle w:val="ConsPlusTitle"/>
        <w:spacing w:before="220"/>
        <w:jc w:val="center"/>
        <w:outlineLvl w:val="1"/>
      </w:pPr>
      <w:r>
        <w:t>IX. Составление и представление отчетности по результатам</w:t>
      </w:r>
    </w:p>
    <w:p w:rsidR="002909DD" w:rsidRDefault="002909DD">
      <w:pPr>
        <w:pStyle w:val="ConsPlusTitle"/>
        <w:jc w:val="center"/>
      </w:pPr>
      <w:r>
        <w:t>внутреннего контроля</w:t>
      </w:r>
    </w:p>
    <w:p w:rsidR="002909DD" w:rsidRDefault="002909DD">
      <w:pPr>
        <w:pStyle w:val="ConsPlusNormal"/>
        <w:jc w:val="center"/>
      </w:pPr>
    </w:p>
    <w:p w:rsidR="002909DD" w:rsidRDefault="002909DD">
      <w:pPr>
        <w:pStyle w:val="ConsPlusNormal"/>
        <w:jc w:val="center"/>
      </w:pPr>
      <w:r>
        <w:t xml:space="preserve">Утратил силу. - </w:t>
      </w:r>
      <w:hyperlink r:id="rId60">
        <w:r>
          <w:rPr>
            <w:color w:val="0000FF"/>
          </w:rPr>
          <w:t>Приказ</w:t>
        </w:r>
      </w:hyperlink>
      <w:r>
        <w:t xml:space="preserve"> Казначейства России</w:t>
      </w:r>
    </w:p>
    <w:p w:rsidR="002909DD" w:rsidRDefault="002909DD">
      <w:pPr>
        <w:pStyle w:val="ConsPlusNormal"/>
        <w:jc w:val="center"/>
      </w:pPr>
      <w:r>
        <w:lastRenderedPageBreak/>
        <w:t>от 16.11.2023 N 404</w:t>
      </w: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right"/>
        <w:outlineLvl w:val="1"/>
      </w:pPr>
      <w:r>
        <w:t>Приложение N 1</w:t>
      </w:r>
    </w:p>
    <w:p w:rsidR="002909DD" w:rsidRDefault="002909DD">
      <w:pPr>
        <w:pStyle w:val="ConsPlusNormal"/>
        <w:jc w:val="right"/>
      </w:pPr>
      <w:r>
        <w:t>к Стандарту внутреннего контроля</w:t>
      </w:r>
    </w:p>
    <w:p w:rsidR="002909DD" w:rsidRDefault="002909DD">
      <w:pPr>
        <w:pStyle w:val="ConsPlusNormal"/>
        <w:jc w:val="right"/>
      </w:pPr>
      <w:r>
        <w:t>Федерального казначейства</w:t>
      </w:r>
    </w:p>
    <w:p w:rsidR="002909DD" w:rsidRDefault="002909DD">
      <w:pPr>
        <w:pStyle w:val="ConsPlusNormal"/>
        <w:jc w:val="both"/>
      </w:pPr>
    </w:p>
    <w:p w:rsidR="002909DD" w:rsidRDefault="002909DD">
      <w:pPr>
        <w:pStyle w:val="ConsPlusNormal"/>
        <w:jc w:val="center"/>
      </w:pPr>
      <w:bookmarkStart w:id="10" w:name="P259"/>
      <w:bookmarkEnd w:id="10"/>
      <w:r>
        <w:t>ФОРМА</w:t>
      </w:r>
    </w:p>
    <w:p w:rsidR="002909DD" w:rsidRDefault="002909DD">
      <w:pPr>
        <w:pStyle w:val="ConsPlusNormal"/>
        <w:jc w:val="center"/>
      </w:pPr>
      <w:r>
        <w:t>КАРТЫ ВНУТРЕННЕГО КОНТРОЛЯ НА ОЧЕРЕДНОЙ ГОД</w:t>
      </w:r>
    </w:p>
    <w:p w:rsidR="002909DD" w:rsidRDefault="002909DD">
      <w:pPr>
        <w:pStyle w:val="ConsPlusNormal"/>
        <w:jc w:val="both"/>
      </w:pPr>
    </w:p>
    <w:p w:rsidR="002909DD" w:rsidRDefault="002909DD">
      <w:pPr>
        <w:pStyle w:val="ConsPlusNonformat"/>
        <w:jc w:val="both"/>
      </w:pPr>
      <w:r>
        <w:t xml:space="preserve">                                                     УТВЕРЖДАЮ</w:t>
      </w:r>
    </w:p>
    <w:p w:rsidR="002909DD" w:rsidRDefault="002909DD">
      <w:pPr>
        <w:pStyle w:val="ConsPlusNonformat"/>
        <w:jc w:val="both"/>
      </w:pPr>
      <w:r>
        <w:t xml:space="preserve">                                    Руководитель (заместитель руководителя)</w:t>
      </w:r>
    </w:p>
    <w:p w:rsidR="002909DD" w:rsidRDefault="002909DD">
      <w:pPr>
        <w:pStyle w:val="ConsPlusNonformat"/>
        <w:jc w:val="both"/>
      </w:pPr>
      <w:r>
        <w:t xml:space="preserve">                                       органа Федерального казначейства</w:t>
      </w:r>
    </w:p>
    <w:p w:rsidR="002909DD" w:rsidRDefault="002909DD">
      <w:pPr>
        <w:pStyle w:val="ConsPlusNonformat"/>
        <w:jc w:val="both"/>
      </w:pPr>
      <w:r>
        <w:t xml:space="preserve">                                       (директор (заместитель директора)</w:t>
      </w:r>
    </w:p>
    <w:p w:rsidR="002909DD" w:rsidRDefault="002909DD">
      <w:pPr>
        <w:pStyle w:val="ConsPlusNonformat"/>
        <w:jc w:val="both"/>
      </w:pPr>
      <w:r>
        <w:t xml:space="preserve">                                       федерального казенного учреждения</w:t>
      </w:r>
    </w:p>
    <w:p w:rsidR="002909DD" w:rsidRDefault="002909DD">
      <w:pPr>
        <w:pStyle w:val="ConsPlusNonformat"/>
        <w:jc w:val="both"/>
      </w:pPr>
      <w:r>
        <w:t xml:space="preserve">                                      "Центр по обеспечению деятельности</w:t>
      </w:r>
    </w:p>
    <w:p w:rsidR="002909DD" w:rsidRDefault="002909DD">
      <w:pPr>
        <w:pStyle w:val="ConsPlusNonformat"/>
        <w:jc w:val="both"/>
      </w:pPr>
      <w:r>
        <w:t xml:space="preserve">                                             Казначейства России")</w:t>
      </w:r>
    </w:p>
    <w:p w:rsidR="002909DD" w:rsidRDefault="002909DD">
      <w:pPr>
        <w:pStyle w:val="ConsPlusNonformat"/>
        <w:jc w:val="both"/>
      </w:pPr>
      <w:r>
        <w:t xml:space="preserve">                                    _________________ _____________________</w:t>
      </w:r>
    </w:p>
    <w:p w:rsidR="002909DD" w:rsidRDefault="002909DD">
      <w:pPr>
        <w:pStyle w:val="ConsPlusNonformat"/>
        <w:jc w:val="both"/>
      </w:pPr>
      <w:r>
        <w:t xml:space="preserve">                                        (</w:t>
      </w:r>
      <w:proofErr w:type="gramStart"/>
      <w:r>
        <w:t xml:space="preserve">подпись)   </w:t>
      </w:r>
      <w:proofErr w:type="gramEnd"/>
      <w:r>
        <w:t xml:space="preserve">  (расшифровка подписи)</w:t>
      </w:r>
    </w:p>
    <w:p w:rsidR="002909DD" w:rsidRDefault="002909DD">
      <w:pPr>
        <w:pStyle w:val="ConsPlusNonformat"/>
        <w:jc w:val="both"/>
      </w:pPr>
      <w:r>
        <w:t xml:space="preserve">                                         "__" ________________ 20__ г.</w:t>
      </w:r>
    </w:p>
    <w:p w:rsidR="002909DD" w:rsidRDefault="002909DD">
      <w:pPr>
        <w:pStyle w:val="ConsPlusNonformat"/>
        <w:jc w:val="both"/>
      </w:pPr>
    </w:p>
    <w:p w:rsidR="002909DD" w:rsidRDefault="002909DD">
      <w:pPr>
        <w:pStyle w:val="ConsPlusNonformat"/>
        <w:jc w:val="both"/>
      </w:pPr>
      <w:bookmarkStart w:id="11" w:name="P273"/>
      <w:bookmarkEnd w:id="11"/>
      <w:r>
        <w:t xml:space="preserve">                 Карта внутреннего контроля на ______ год</w:t>
      </w:r>
    </w:p>
    <w:p w:rsidR="002909DD" w:rsidRDefault="002909DD">
      <w:pPr>
        <w:pStyle w:val="ConsPlusNonformat"/>
        <w:jc w:val="both"/>
      </w:pPr>
    </w:p>
    <w:p w:rsidR="002909DD" w:rsidRDefault="002909DD">
      <w:pPr>
        <w:pStyle w:val="ConsPlusNonformat"/>
        <w:jc w:val="both"/>
      </w:pPr>
      <w:r>
        <w:t xml:space="preserve">    Наименование органа Федерального казначейства, казенного учреждения</w:t>
      </w:r>
    </w:p>
    <w:p w:rsidR="002909DD" w:rsidRDefault="002909DD">
      <w:pPr>
        <w:pStyle w:val="ConsPlusNonformat"/>
        <w:jc w:val="both"/>
      </w:pPr>
      <w:r>
        <w:t xml:space="preserve">    ______________________________</w:t>
      </w:r>
    </w:p>
    <w:p w:rsidR="002909DD" w:rsidRDefault="002909DD">
      <w:pPr>
        <w:pStyle w:val="ConsPlusNonformat"/>
        <w:jc w:val="both"/>
      </w:pPr>
      <w:r>
        <w:t xml:space="preserve">    Наименование структурного подразделения   _____________________________</w:t>
      </w:r>
    </w:p>
    <w:p w:rsidR="002909DD" w:rsidRDefault="002909D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794"/>
        <w:gridCol w:w="1757"/>
        <w:gridCol w:w="1304"/>
        <w:gridCol w:w="1474"/>
        <w:gridCol w:w="624"/>
        <w:gridCol w:w="624"/>
        <w:gridCol w:w="737"/>
        <w:gridCol w:w="1134"/>
      </w:tblGrid>
      <w:tr w:rsidR="002909DD">
        <w:tc>
          <w:tcPr>
            <w:tcW w:w="562" w:type="dxa"/>
          </w:tcPr>
          <w:p w:rsidR="002909DD" w:rsidRDefault="002909DD">
            <w:pPr>
              <w:pStyle w:val="ConsPlusNormal"/>
              <w:jc w:val="center"/>
            </w:pPr>
            <w:r>
              <w:t>N п/п</w:t>
            </w:r>
          </w:p>
        </w:tc>
        <w:tc>
          <w:tcPr>
            <w:tcW w:w="794" w:type="dxa"/>
          </w:tcPr>
          <w:p w:rsidR="002909DD" w:rsidRDefault="002909DD">
            <w:pPr>
              <w:pStyle w:val="ConsPlusNormal"/>
              <w:jc w:val="center"/>
            </w:pPr>
            <w:r>
              <w:t>Предмет внутреннего контроля</w:t>
            </w:r>
          </w:p>
        </w:tc>
        <w:tc>
          <w:tcPr>
            <w:tcW w:w="1757" w:type="dxa"/>
          </w:tcPr>
          <w:p w:rsidR="002909DD" w:rsidRDefault="002909DD">
            <w:pPr>
              <w:pStyle w:val="ConsPlusNormal"/>
              <w:jc w:val="center"/>
            </w:pPr>
            <w:r>
              <w:t>ФИО, должность должностного лица, ответственного за выполнение операции (действия)</w:t>
            </w:r>
          </w:p>
        </w:tc>
        <w:tc>
          <w:tcPr>
            <w:tcW w:w="1304" w:type="dxa"/>
          </w:tcPr>
          <w:p w:rsidR="002909DD" w:rsidRDefault="002909DD">
            <w:pPr>
              <w:pStyle w:val="ConsPlusNormal"/>
              <w:jc w:val="center"/>
            </w:pPr>
            <w:r>
              <w:t>Периодичность выполнения операции (действия)</w:t>
            </w:r>
          </w:p>
        </w:tc>
        <w:tc>
          <w:tcPr>
            <w:tcW w:w="1474" w:type="dxa"/>
          </w:tcPr>
          <w:p w:rsidR="002909DD" w:rsidRDefault="002909DD">
            <w:pPr>
              <w:pStyle w:val="ConsPlusNormal"/>
              <w:jc w:val="center"/>
            </w:pPr>
            <w:r>
              <w:t>ФИО, должности должностных лиц, осуществляющих контрольные действия</w:t>
            </w:r>
          </w:p>
        </w:tc>
        <w:tc>
          <w:tcPr>
            <w:tcW w:w="624" w:type="dxa"/>
          </w:tcPr>
          <w:p w:rsidR="002909DD" w:rsidRDefault="002909DD">
            <w:pPr>
              <w:pStyle w:val="ConsPlusNormal"/>
              <w:jc w:val="center"/>
            </w:pPr>
            <w:r>
              <w:t>Метод контроля</w:t>
            </w:r>
          </w:p>
        </w:tc>
        <w:tc>
          <w:tcPr>
            <w:tcW w:w="624" w:type="dxa"/>
          </w:tcPr>
          <w:p w:rsidR="002909DD" w:rsidRDefault="002909DD">
            <w:pPr>
              <w:pStyle w:val="ConsPlusNormal"/>
              <w:jc w:val="center"/>
            </w:pPr>
            <w:r>
              <w:t>Способ контроля</w:t>
            </w:r>
          </w:p>
        </w:tc>
        <w:tc>
          <w:tcPr>
            <w:tcW w:w="737" w:type="dxa"/>
          </w:tcPr>
          <w:p w:rsidR="002909DD" w:rsidRDefault="002909DD">
            <w:pPr>
              <w:pStyle w:val="ConsPlusNormal"/>
              <w:jc w:val="center"/>
            </w:pPr>
            <w:r>
              <w:t>Периодичность контрольных действий</w:t>
            </w:r>
          </w:p>
        </w:tc>
        <w:tc>
          <w:tcPr>
            <w:tcW w:w="1134" w:type="dxa"/>
          </w:tcPr>
          <w:p w:rsidR="002909DD" w:rsidRDefault="002909DD">
            <w:pPr>
              <w:pStyle w:val="ConsPlusNormal"/>
              <w:jc w:val="center"/>
            </w:pPr>
            <w:r>
              <w:t>Подписи должностных лиц, осуществляющих контрольные действия</w:t>
            </w:r>
          </w:p>
        </w:tc>
      </w:tr>
      <w:tr w:rsidR="002909DD">
        <w:tc>
          <w:tcPr>
            <w:tcW w:w="562" w:type="dxa"/>
          </w:tcPr>
          <w:p w:rsidR="002909DD" w:rsidRDefault="002909DD">
            <w:pPr>
              <w:pStyle w:val="ConsPlusNormal"/>
              <w:jc w:val="center"/>
            </w:pPr>
            <w:bookmarkStart w:id="12" w:name="P288"/>
            <w:bookmarkEnd w:id="12"/>
            <w:r>
              <w:t>1</w:t>
            </w:r>
          </w:p>
        </w:tc>
        <w:tc>
          <w:tcPr>
            <w:tcW w:w="794" w:type="dxa"/>
          </w:tcPr>
          <w:p w:rsidR="002909DD" w:rsidRDefault="002909DD">
            <w:pPr>
              <w:pStyle w:val="ConsPlusNormal"/>
              <w:jc w:val="center"/>
            </w:pPr>
            <w:bookmarkStart w:id="13" w:name="P289"/>
            <w:bookmarkEnd w:id="13"/>
            <w:r>
              <w:t>2</w:t>
            </w:r>
          </w:p>
        </w:tc>
        <w:tc>
          <w:tcPr>
            <w:tcW w:w="1757" w:type="dxa"/>
          </w:tcPr>
          <w:p w:rsidR="002909DD" w:rsidRDefault="002909DD">
            <w:pPr>
              <w:pStyle w:val="ConsPlusNormal"/>
              <w:jc w:val="center"/>
            </w:pPr>
            <w:bookmarkStart w:id="14" w:name="P290"/>
            <w:bookmarkEnd w:id="14"/>
            <w:r>
              <w:t>3</w:t>
            </w:r>
          </w:p>
        </w:tc>
        <w:tc>
          <w:tcPr>
            <w:tcW w:w="1304" w:type="dxa"/>
          </w:tcPr>
          <w:p w:rsidR="002909DD" w:rsidRDefault="002909DD">
            <w:pPr>
              <w:pStyle w:val="ConsPlusNormal"/>
              <w:jc w:val="center"/>
            </w:pPr>
            <w:bookmarkStart w:id="15" w:name="P291"/>
            <w:bookmarkEnd w:id="15"/>
            <w:r>
              <w:t>4</w:t>
            </w:r>
          </w:p>
        </w:tc>
        <w:tc>
          <w:tcPr>
            <w:tcW w:w="1474" w:type="dxa"/>
          </w:tcPr>
          <w:p w:rsidR="002909DD" w:rsidRDefault="002909DD">
            <w:pPr>
              <w:pStyle w:val="ConsPlusNormal"/>
              <w:jc w:val="center"/>
            </w:pPr>
            <w:bookmarkStart w:id="16" w:name="P292"/>
            <w:bookmarkEnd w:id="16"/>
            <w:r>
              <w:t>5</w:t>
            </w:r>
          </w:p>
        </w:tc>
        <w:tc>
          <w:tcPr>
            <w:tcW w:w="624" w:type="dxa"/>
          </w:tcPr>
          <w:p w:rsidR="002909DD" w:rsidRDefault="002909DD">
            <w:pPr>
              <w:pStyle w:val="ConsPlusNormal"/>
              <w:jc w:val="center"/>
            </w:pPr>
            <w:bookmarkStart w:id="17" w:name="P293"/>
            <w:bookmarkEnd w:id="17"/>
            <w:r>
              <w:t>6</w:t>
            </w:r>
          </w:p>
        </w:tc>
        <w:tc>
          <w:tcPr>
            <w:tcW w:w="624" w:type="dxa"/>
          </w:tcPr>
          <w:p w:rsidR="002909DD" w:rsidRDefault="002909DD">
            <w:pPr>
              <w:pStyle w:val="ConsPlusNormal"/>
              <w:jc w:val="center"/>
            </w:pPr>
            <w:bookmarkStart w:id="18" w:name="P294"/>
            <w:bookmarkEnd w:id="18"/>
            <w:r>
              <w:t>7</w:t>
            </w:r>
          </w:p>
        </w:tc>
        <w:tc>
          <w:tcPr>
            <w:tcW w:w="737" w:type="dxa"/>
          </w:tcPr>
          <w:p w:rsidR="002909DD" w:rsidRDefault="002909DD">
            <w:pPr>
              <w:pStyle w:val="ConsPlusNormal"/>
              <w:jc w:val="center"/>
            </w:pPr>
            <w:bookmarkStart w:id="19" w:name="P295"/>
            <w:bookmarkEnd w:id="19"/>
            <w:r>
              <w:t>8</w:t>
            </w:r>
          </w:p>
        </w:tc>
        <w:tc>
          <w:tcPr>
            <w:tcW w:w="1134" w:type="dxa"/>
          </w:tcPr>
          <w:p w:rsidR="002909DD" w:rsidRDefault="002909DD">
            <w:pPr>
              <w:pStyle w:val="ConsPlusNormal"/>
              <w:jc w:val="center"/>
            </w:pPr>
            <w:bookmarkStart w:id="20" w:name="P296"/>
            <w:bookmarkEnd w:id="20"/>
            <w:r>
              <w:t>9</w:t>
            </w:r>
          </w:p>
        </w:tc>
      </w:tr>
      <w:tr w:rsidR="002909DD">
        <w:tc>
          <w:tcPr>
            <w:tcW w:w="562" w:type="dxa"/>
          </w:tcPr>
          <w:p w:rsidR="002909DD" w:rsidRDefault="002909DD">
            <w:pPr>
              <w:pStyle w:val="ConsPlusNormal"/>
            </w:pPr>
          </w:p>
        </w:tc>
        <w:tc>
          <w:tcPr>
            <w:tcW w:w="794" w:type="dxa"/>
          </w:tcPr>
          <w:p w:rsidR="002909DD" w:rsidRDefault="002909DD">
            <w:pPr>
              <w:pStyle w:val="ConsPlusNormal"/>
            </w:pPr>
          </w:p>
        </w:tc>
        <w:tc>
          <w:tcPr>
            <w:tcW w:w="1757" w:type="dxa"/>
          </w:tcPr>
          <w:p w:rsidR="002909DD" w:rsidRDefault="002909DD">
            <w:pPr>
              <w:pStyle w:val="ConsPlusNormal"/>
            </w:pPr>
          </w:p>
        </w:tc>
        <w:tc>
          <w:tcPr>
            <w:tcW w:w="1304" w:type="dxa"/>
          </w:tcPr>
          <w:p w:rsidR="002909DD" w:rsidRDefault="002909DD">
            <w:pPr>
              <w:pStyle w:val="ConsPlusNormal"/>
            </w:pPr>
          </w:p>
        </w:tc>
        <w:tc>
          <w:tcPr>
            <w:tcW w:w="1474" w:type="dxa"/>
          </w:tcPr>
          <w:p w:rsidR="002909DD" w:rsidRDefault="002909DD">
            <w:pPr>
              <w:pStyle w:val="ConsPlusNormal"/>
            </w:pPr>
          </w:p>
        </w:tc>
        <w:tc>
          <w:tcPr>
            <w:tcW w:w="624" w:type="dxa"/>
          </w:tcPr>
          <w:p w:rsidR="002909DD" w:rsidRDefault="002909DD">
            <w:pPr>
              <w:pStyle w:val="ConsPlusNormal"/>
            </w:pPr>
          </w:p>
        </w:tc>
        <w:tc>
          <w:tcPr>
            <w:tcW w:w="624" w:type="dxa"/>
          </w:tcPr>
          <w:p w:rsidR="002909DD" w:rsidRDefault="002909DD">
            <w:pPr>
              <w:pStyle w:val="ConsPlusNormal"/>
            </w:pPr>
          </w:p>
        </w:tc>
        <w:tc>
          <w:tcPr>
            <w:tcW w:w="737" w:type="dxa"/>
          </w:tcPr>
          <w:p w:rsidR="002909DD" w:rsidRDefault="002909DD">
            <w:pPr>
              <w:pStyle w:val="ConsPlusNormal"/>
            </w:pPr>
          </w:p>
        </w:tc>
        <w:tc>
          <w:tcPr>
            <w:tcW w:w="1134" w:type="dxa"/>
          </w:tcPr>
          <w:p w:rsidR="002909DD" w:rsidRDefault="002909DD">
            <w:pPr>
              <w:pStyle w:val="ConsPlusNormal"/>
            </w:pPr>
          </w:p>
        </w:tc>
      </w:tr>
      <w:tr w:rsidR="002909DD">
        <w:tc>
          <w:tcPr>
            <w:tcW w:w="562" w:type="dxa"/>
          </w:tcPr>
          <w:p w:rsidR="002909DD" w:rsidRDefault="002909DD">
            <w:pPr>
              <w:pStyle w:val="ConsPlusNormal"/>
            </w:pPr>
          </w:p>
        </w:tc>
        <w:tc>
          <w:tcPr>
            <w:tcW w:w="794" w:type="dxa"/>
          </w:tcPr>
          <w:p w:rsidR="002909DD" w:rsidRDefault="002909DD">
            <w:pPr>
              <w:pStyle w:val="ConsPlusNormal"/>
            </w:pPr>
          </w:p>
        </w:tc>
        <w:tc>
          <w:tcPr>
            <w:tcW w:w="1757" w:type="dxa"/>
          </w:tcPr>
          <w:p w:rsidR="002909DD" w:rsidRDefault="002909DD">
            <w:pPr>
              <w:pStyle w:val="ConsPlusNormal"/>
            </w:pPr>
          </w:p>
        </w:tc>
        <w:tc>
          <w:tcPr>
            <w:tcW w:w="1304" w:type="dxa"/>
          </w:tcPr>
          <w:p w:rsidR="002909DD" w:rsidRDefault="002909DD">
            <w:pPr>
              <w:pStyle w:val="ConsPlusNormal"/>
            </w:pPr>
          </w:p>
        </w:tc>
        <w:tc>
          <w:tcPr>
            <w:tcW w:w="1474" w:type="dxa"/>
          </w:tcPr>
          <w:p w:rsidR="002909DD" w:rsidRDefault="002909DD">
            <w:pPr>
              <w:pStyle w:val="ConsPlusNormal"/>
            </w:pPr>
          </w:p>
        </w:tc>
        <w:tc>
          <w:tcPr>
            <w:tcW w:w="624" w:type="dxa"/>
          </w:tcPr>
          <w:p w:rsidR="002909DD" w:rsidRDefault="002909DD">
            <w:pPr>
              <w:pStyle w:val="ConsPlusNormal"/>
            </w:pPr>
          </w:p>
        </w:tc>
        <w:tc>
          <w:tcPr>
            <w:tcW w:w="624" w:type="dxa"/>
          </w:tcPr>
          <w:p w:rsidR="002909DD" w:rsidRDefault="002909DD">
            <w:pPr>
              <w:pStyle w:val="ConsPlusNormal"/>
            </w:pPr>
          </w:p>
        </w:tc>
        <w:tc>
          <w:tcPr>
            <w:tcW w:w="737" w:type="dxa"/>
          </w:tcPr>
          <w:p w:rsidR="002909DD" w:rsidRDefault="002909DD">
            <w:pPr>
              <w:pStyle w:val="ConsPlusNormal"/>
            </w:pPr>
          </w:p>
        </w:tc>
        <w:tc>
          <w:tcPr>
            <w:tcW w:w="1134" w:type="dxa"/>
          </w:tcPr>
          <w:p w:rsidR="002909DD" w:rsidRDefault="002909DD">
            <w:pPr>
              <w:pStyle w:val="ConsPlusNormal"/>
            </w:pPr>
          </w:p>
        </w:tc>
      </w:tr>
      <w:tr w:rsidR="002909DD">
        <w:tc>
          <w:tcPr>
            <w:tcW w:w="562" w:type="dxa"/>
          </w:tcPr>
          <w:p w:rsidR="002909DD" w:rsidRDefault="002909DD">
            <w:pPr>
              <w:pStyle w:val="ConsPlusNormal"/>
            </w:pPr>
          </w:p>
        </w:tc>
        <w:tc>
          <w:tcPr>
            <w:tcW w:w="794" w:type="dxa"/>
          </w:tcPr>
          <w:p w:rsidR="002909DD" w:rsidRDefault="002909DD">
            <w:pPr>
              <w:pStyle w:val="ConsPlusNormal"/>
            </w:pPr>
          </w:p>
        </w:tc>
        <w:tc>
          <w:tcPr>
            <w:tcW w:w="1757" w:type="dxa"/>
          </w:tcPr>
          <w:p w:rsidR="002909DD" w:rsidRDefault="002909DD">
            <w:pPr>
              <w:pStyle w:val="ConsPlusNormal"/>
            </w:pPr>
          </w:p>
        </w:tc>
        <w:tc>
          <w:tcPr>
            <w:tcW w:w="1304" w:type="dxa"/>
          </w:tcPr>
          <w:p w:rsidR="002909DD" w:rsidRDefault="002909DD">
            <w:pPr>
              <w:pStyle w:val="ConsPlusNormal"/>
            </w:pPr>
          </w:p>
        </w:tc>
        <w:tc>
          <w:tcPr>
            <w:tcW w:w="1474" w:type="dxa"/>
          </w:tcPr>
          <w:p w:rsidR="002909DD" w:rsidRDefault="002909DD">
            <w:pPr>
              <w:pStyle w:val="ConsPlusNormal"/>
            </w:pPr>
          </w:p>
        </w:tc>
        <w:tc>
          <w:tcPr>
            <w:tcW w:w="624" w:type="dxa"/>
          </w:tcPr>
          <w:p w:rsidR="002909DD" w:rsidRDefault="002909DD">
            <w:pPr>
              <w:pStyle w:val="ConsPlusNormal"/>
            </w:pPr>
          </w:p>
        </w:tc>
        <w:tc>
          <w:tcPr>
            <w:tcW w:w="624" w:type="dxa"/>
          </w:tcPr>
          <w:p w:rsidR="002909DD" w:rsidRDefault="002909DD">
            <w:pPr>
              <w:pStyle w:val="ConsPlusNormal"/>
            </w:pPr>
          </w:p>
        </w:tc>
        <w:tc>
          <w:tcPr>
            <w:tcW w:w="737" w:type="dxa"/>
          </w:tcPr>
          <w:p w:rsidR="002909DD" w:rsidRDefault="002909DD">
            <w:pPr>
              <w:pStyle w:val="ConsPlusNormal"/>
            </w:pPr>
          </w:p>
        </w:tc>
        <w:tc>
          <w:tcPr>
            <w:tcW w:w="1134" w:type="dxa"/>
          </w:tcPr>
          <w:p w:rsidR="002909DD" w:rsidRDefault="002909DD">
            <w:pPr>
              <w:pStyle w:val="ConsPlusNormal"/>
            </w:pPr>
          </w:p>
        </w:tc>
      </w:tr>
    </w:tbl>
    <w:p w:rsidR="002909DD" w:rsidRDefault="002909DD">
      <w:pPr>
        <w:pStyle w:val="ConsPlusNormal"/>
        <w:jc w:val="both"/>
      </w:pPr>
    </w:p>
    <w:p w:rsidR="002909DD" w:rsidRDefault="002909DD">
      <w:pPr>
        <w:pStyle w:val="ConsPlusNonformat"/>
        <w:jc w:val="both"/>
      </w:pPr>
      <w:r>
        <w:t xml:space="preserve">    Начальник структурного подразделения</w:t>
      </w:r>
    </w:p>
    <w:p w:rsidR="002909DD" w:rsidRDefault="002909DD">
      <w:pPr>
        <w:pStyle w:val="ConsPlusNonformat"/>
        <w:jc w:val="both"/>
      </w:pPr>
      <w:r>
        <w:t xml:space="preserve">    (иное уполномоченное </w:t>
      </w:r>
      <w:proofErr w:type="gramStart"/>
      <w:r>
        <w:t xml:space="preserve">лицо)   </w:t>
      </w:r>
      <w:proofErr w:type="gramEnd"/>
      <w:r>
        <w:t xml:space="preserve">         _________ _______________________</w:t>
      </w:r>
    </w:p>
    <w:p w:rsidR="002909DD" w:rsidRDefault="002909DD">
      <w:pPr>
        <w:pStyle w:val="ConsPlusNonformat"/>
        <w:jc w:val="both"/>
      </w:pPr>
      <w:r>
        <w:t xml:space="preserve">                                           подпись    расшифровка подписи</w:t>
      </w:r>
    </w:p>
    <w:p w:rsidR="002909DD" w:rsidRDefault="002909DD">
      <w:pPr>
        <w:pStyle w:val="ConsPlusNonformat"/>
        <w:jc w:val="both"/>
      </w:pPr>
      <w:r>
        <w:t xml:space="preserve">                                                     "__" _________ 20__ г.</w:t>
      </w:r>
    </w:p>
    <w:p w:rsidR="002909DD" w:rsidRDefault="002909DD">
      <w:pPr>
        <w:pStyle w:val="ConsPlusNormal"/>
        <w:jc w:val="both"/>
      </w:pPr>
    </w:p>
    <w:p w:rsidR="002909DD" w:rsidRDefault="002909DD">
      <w:pPr>
        <w:pStyle w:val="ConsPlusNormal"/>
        <w:jc w:val="center"/>
        <w:outlineLvl w:val="2"/>
      </w:pPr>
      <w:r>
        <w:t>Указания по заполнению формы карты внутреннего контроля</w:t>
      </w:r>
    </w:p>
    <w:p w:rsidR="002909DD" w:rsidRDefault="002909DD">
      <w:pPr>
        <w:pStyle w:val="ConsPlusNormal"/>
        <w:jc w:val="center"/>
      </w:pPr>
      <w:r>
        <w:t>на очередной год</w:t>
      </w:r>
    </w:p>
    <w:p w:rsidR="002909DD" w:rsidRDefault="002909DD">
      <w:pPr>
        <w:pStyle w:val="ConsPlusNormal"/>
        <w:jc w:val="both"/>
      </w:pPr>
    </w:p>
    <w:p w:rsidR="002909DD" w:rsidRDefault="002909DD">
      <w:pPr>
        <w:pStyle w:val="ConsPlusNormal"/>
        <w:ind w:firstLine="540"/>
        <w:jc w:val="both"/>
      </w:pPr>
      <w:r>
        <w:t xml:space="preserve">1. В заголовочной </w:t>
      </w:r>
      <w:hyperlink w:anchor="P273">
        <w:r>
          <w:rPr>
            <w:color w:val="0000FF"/>
          </w:rPr>
          <w:t>части</w:t>
        </w:r>
      </w:hyperlink>
      <w:r>
        <w:t xml:space="preserve"> формы последовательно указываются:</w:t>
      </w:r>
    </w:p>
    <w:p w:rsidR="002909DD" w:rsidRDefault="002909DD">
      <w:pPr>
        <w:pStyle w:val="ConsPlusNormal"/>
        <w:spacing w:before="220"/>
        <w:ind w:firstLine="540"/>
        <w:jc w:val="both"/>
      </w:pPr>
      <w:r>
        <w:lastRenderedPageBreak/>
        <w:t>очередной год;</w:t>
      </w:r>
    </w:p>
    <w:p w:rsidR="002909DD" w:rsidRDefault="002909DD">
      <w:pPr>
        <w:pStyle w:val="ConsPlusNormal"/>
        <w:spacing w:before="220"/>
        <w:ind w:firstLine="540"/>
        <w:jc w:val="both"/>
      </w:pPr>
      <w:r>
        <w:t>полное наименование органа Федерального казначейства, казенного учреждения;</w:t>
      </w:r>
    </w:p>
    <w:p w:rsidR="002909DD" w:rsidRDefault="002909DD">
      <w:pPr>
        <w:pStyle w:val="ConsPlusNormal"/>
        <w:spacing w:before="220"/>
        <w:ind w:firstLine="540"/>
        <w:jc w:val="both"/>
      </w:pPr>
      <w:r>
        <w:t>наименование структурного подразделения органа Федерального казначейства, казенного учреждения.</w:t>
      </w:r>
    </w:p>
    <w:p w:rsidR="002909DD" w:rsidRDefault="002909DD">
      <w:pPr>
        <w:pStyle w:val="ConsPlusNormal"/>
        <w:spacing w:before="220"/>
        <w:ind w:firstLine="540"/>
        <w:jc w:val="both"/>
      </w:pPr>
      <w:r>
        <w:t xml:space="preserve">2. В </w:t>
      </w:r>
      <w:hyperlink w:anchor="P288">
        <w:r>
          <w:rPr>
            <w:color w:val="0000FF"/>
          </w:rPr>
          <w:t>графе 1</w:t>
        </w:r>
      </w:hyperlink>
      <w:r>
        <w:t xml:space="preserve"> формы указывается порядковый номер предмета внутреннего контроля, включаемого в Карту внутреннего контроля.</w:t>
      </w:r>
    </w:p>
    <w:p w:rsidR="002909DD" w:rsidRDefault="002909DD">
      <w:pPr>
        <w:pStyle w:val="ConsPlusNormal"/>
        <w:spacing w:before="220"/>
        <w:ind w:firstLine="540"/>
        <w:jc w:val="both"/>
      </w:pPr>
      <w:r>
        <w:t xml:space="preserve">3. В </w:t>
      </w:r>
      <w:hyperlink w:anchor="P289">
        <w:r>
          <w:rPr>
            <w:color w:val="0000FF"/>
          </w:rPr>
          <w:t>графе 2</w:t>
        </w:r>
      </w:hyperlink>
      <w:r>
        <w:t xml:space="preserve"> формы указывается наименование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отношении которых осуществляется внутренний контроль.</w:t>
      </w:r>
    </w:p>
    <w:p w:rsidR="002909DD" w:rsidRDefault="002909DD">
      <w:pPr>
        <w:pStyle w:val="ConsPlusNormal"/>
        <w:spacing w:before="220"/>
        <w:ind w:firstLine="540"/>
        <w:jc w:val="both"/>
      </w:pPr>
      <w:r>
        <w:t xml:space="preserve">4. В </w:t>
      </w:r>
      <w:hyperlink w:anchor="P290">
        <w:r>
          <w:rPr>
            <w:color w:val="0000FF"/>
          </w:rPr>
          <w:t>графе 3</w:t>
        </w:r>
      </w:hyperlink>
      <w:r>
        <w:t xml:space="preserve"> формы указываются ФИО, должность должностного лица органа Федерального казначейства, казенного учреждения, ответственного за выполнение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отношении которых осуществляется внутренний контроль.</w:t>
      </w:r>
    </w:p>
    <w:p w:rsidR="002909DD" w:rsidRDefault="002909DD">
      <w:pPr>
        <w:pStyle w:val="ConsPlusNormal"/>
        <w:spacing w:before="220"/>
        <w:ind w:firstLine="540"/>
        <w:jc w:val="both"/>
      </w:pPr>
      <w:r>
        <w:t xml:space="preserve">В </w:t>
      </w:r>
      <w:hyperlink w:anchor="P290">
        <w:r>
          <w:rPr>
            <w:color w:val="0000FF"/>
          </w:rPr>
          <w:t>графе 3</w:t>
        </w:r>
      </w:hyperlink>
      <w:r>
        <w:t xml:space="preserve"> формы также указываются ФИО, должность должностного лица органа Федерального казначейства, казенного учреждения, ответственного за выполнение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части касающейся, в отношении которых осуществляется внутренний контроль с применением метода "смежный контроль".</w:t>
      </w:r>
    </w:p>
    <w:p w:rsidR="002909DD" w:rsidRDefault="002909DD">
      <w:pPr>
        <w:pStyle w:val="ConsPlusNormal"/>
        <w:spacing w:before="220"/>
        <w:ind w:firstLine="540"/>
        <w:jc w:val="both"/>
      </w:pPr>
      <w:r>
        <w:t xml:space="preserve">5. В </w:t>
      </w:r>
      <w:hyperlink w:anchor="P291">
        <w:r>
          <w:rPr>
            <w:color w:val="0000FF"/>
          </w:rPr>
          <w:t>графе 4</w:t>
        </w:r>
      </w:hyperlink>
      <w:r>
        <w:t xml:space="preserve"> формы указывается периодичность выполнения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отношении которых осуществляется внутренний контроль.</w:t>
      </w:r>
    </w:p>
    <w:p w:rsidR="002909DD" w:rsidRDefault="002909DD">
      <w:pPr>
        <w:pStyle w:val="ConsPlusNormal"/>
        <w:spacing w:before="220"/>
        <w:ind w:firstLine="540"/>
        <w:jc w:val="both"/>
      </w:pPr>
      <w:r>
        <w:t xml:space="preserve">6. В </w:t>
      </w:r>
      <w:hyperlink w:anchor="P292">
        <w:r>
          <w:rPr>
            <w:color w:val="0000FF"/>
          </w:rPr>
          <w:t>графе 5</w:t>
        </w:r>
      </w:hyperlink>
      <w:r>
        <w:t xml:space="preserve"> формы указываются ФИО, должности должностных лиц, осуществляющих контрольные действия в отношении соответствующего предмета внутреннего контроля.</w:t>
      </w:r>
    </w:p>
    <w:p w:rsidR="002909DD" w:rsidRDefault="002909DD">
      <w:pPr>
        <w:pStyle w:val="ConsPlusNormal"/>
        <w:spacing w:before="220"/>
        <w:ind w:firstLine="540"/>
        <w:jc w:val="both"/>
      </w:pPr>
      <w:r>
        <w:t xml:space="preserve">7. В </w:t>
      </w:r>
      <w:hyperlink w:anchor="P293">
        <w:r>
          <w:rPr>
            <w:color w:val="0000FF"/>
          </w:rPr>
          <w:t>графе 6</w:t>
        </w:r>
      </w:hyperlink>
      <w:r>
        <w:t xml:space="preserve"> формы указывается метод внутреннего контроля, с применением которого осуществляются контрольные действия в отношении соответствующего предмета внутреннего контроля.</w:t>
      </w:r>
    </w:p>
    <w:p w:rsidR="002909DD" w:rsidRDefault="002909DD">
      <w:pPr>
        <w:pStyle w:val="ConsPlusNormal"/>
        <w:spacing w:before="220"/>
        <w:ind w:firstLine="540"/>
        <w:jc w:val="both"/>
      </w:pPr>
      <w:r>
        <w:t xml:space="preserve">8. В </w:t>
      </w:r>
      <w:hyperlink w:anchor="P294">
        <w:r>
          <w:rPr>
            <w:color w:val="0000FF"/>
          </w:rPr>
          <w:t>графе 7</w:t>
        </w:r>
      </w:hyperlink>
      <w:r>
        <w:t xml:space="preserve"> формы указывается способ проведения контрольных действий в отношении соответствующего предмета внутреннего контроля (в рамках настоящего Стандарта к способам проведения контрольных действий при осуществлении внутреннего контроля субъектами внутреннего контроля относятся сплошной и выборочный способы проведения контрольных действий).</w:t>
      </w:r>
    </w:p>
    <w:p w:rsidR="002909DD" w:rsidRDefault="002909DD">
      <w:pPr>
        <w:pStyle w:val="ConsPlusNormal"/>
        <w:spacing w:before="220"/>
        <w:ind w:firstLine="540"/>
        <w:jc w:val="both"/>
      </w:pPr>
      <w:r>
        <w:t xml:space="preserve">9. В </w:t>
      </w:r>
      <w:hyperlink w:anchor="P295">
        <w:r>
          <w:rPr>
            <w:color w:val="0000FF"/>
          </w:rPr>
          <w:t>графе 8</w:t>
        </w:r>
      </w:hyperlink>
      <w:r>
        <w:t xml:space="preserve"> формы указывается периодичность осуществления контрольных действий в отношении соответствующего предмета внутреннего контроля (ежедневно, еженедельно, ежеквартально, ежегодно, по факту приема документа и т.п.).</w:t>
      </w:r>
    </w:p>
    <w:p w:rsidR="002909DD" w:rsidRDefault="002909DD">
      <w:pPr>
        <w:pStyle w:val="ConsPlusNormal"/>
        <w:spacing w:before="220"/>
        <w:ind w:firstLine="540"/>
        <w:jc w:val="both"/>
      </w:pPr>
      <w:r>
        <w:t xml:space="preserve">10. В </w:t>
      </w:r>
      <w:hyperlink w:anchor="P296">
        <w:r>
          <w:rPr>
            <w:color w:val="0000FF"/>
          </w:rPr>
          <w:t>графе 9</w:t>
        </w:r>
      </w:hyperlink>
      <w:r>
        <w:t xml:space="preserve"> формы проставляются подписи должностных лиц, указанных в </w:t>
      </w:r>
      <w:hyperlink w:anchor="P292">
        <w:r>
          <w:rPr>
            <w:color w:val="0000FF"/>
          </w:rPr>
          <w:t>графе 5</w:t>
        </w:r>
      </w:hyperlink>
      <w:r>
        <w:t xml:space="preserve"> Карты внутреннего контроля.</w:t>
      </w: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right"/>
        <w:outlineLvl w:val="1"/>
      </w:pPr>
      <w:r>
        <w:t>Приложение N 2</w:t>
      </w:r>
    </w:p>
    <w:p w:rsidR="002909DD" w:rsidRDefault="002909DD">
      <w:pPr>
        <w:pStyle w:val="ConsPlusNormal"/>
        <w:jc w:val="right"/>
      </w:pPr>
      <w:r>
        <w:t>к Стандарту внутреннего контроля</w:t>
      </w:r>
    </w:p>
    <w:p w:rsidR="002909DD" w:rsidRDefault="002909DD">
      <w:pPr>
        <w:pStyle w:val="ConsPlusNormal"/>
        <w:jc w:val="right"/>
      </w:pPr>
      <w:r>
        <w:t>Федерального казначейства</w:t>
      </w:r>
    </w:p>
    <w:p w:rsidR="002909DD" w:rsidRDefault="002909DD">
      <w:pPr>
        <w:pStyle w:val="ConsPlusNormal"/>
        <w:jc w:val="both"/>
      </w:pPr>
    </w:p>
    <w:p w:rsidR="002909DD" w:rsidRDefault="002909DD">
      <w:pPr>
        <w:pStyle w:val="ConsPlusNormal"/>
        <w:jc w:val="center"/>
      </w:pPr>
      <w:bookmarkStart w:id="21" w:name="P356"/>
      <w:bookmarkEnd w:id="21"/>
      <w:r>
        <w:t>ФОРМА</w:t>
      </w:r>
    </w:p>
    <w:p w:rsidR="002909DD" w:rsidRDefault="002909DD">
      <w:pPr>
        <w:pStyle w:val="ConsPlusNormal"/>
        <w:jc w:val="center"/>
      </w:pPr>
      <w:r>
        <w:lastRenderedPageBreak/>
        <w:t>ПЕРЕЧНЯ ОПЕРАЦИЙ, ДЕЙСТВИЙ (В ТОМ ЧИСЛЕ ПО ФОРМИРОВАНИЮ</w:t>
      </w:r>
    </w:p>
    <w:p w:rsidR="002909DD" w:rsidRDefault="002909DD">
      <w:pPr>
        <w:pStyle w:val="ConsPlusNormal"/>
        <w:jc w:val="center"/>
      </w:pPr>
      <w:r>
        <w:t>ДОКУМЕНТОВ), НЕОБХОДИМЫХ ДЛЯ ВЫПОЛНЕНИЯ ФУНКЦИЙ</w:t>
      </w:r>
    </w:p>
    <w:p w:rsidR="002909DD" w:rsidRDefault="002909DD">
      <w:pPr>
        <w:pStyle w:val="ConsPlusNormal"/>
        <w:jc w:val="center"/>
      </w:pPr>
      <w:r>
        <w:t>И ОСУЩЕСТВЛЕНИЯ ПОЛНОМОЧИЙ В УСТАНОВЛЕННОЙ</w:t>
      </w:r>
    </w:p>
    <w:p w:rsidR="002909DD" w:rsidRDefault="002909DD">
      <w:pPr>
        <w:pStyle w:val="ConsPlusNormal"/>
        <w:jc w:val="center"/>
      </w:pPr>
      <w:r>
        <w:t>СФЕРЕ ДЕЯТЕЛЬНОСТИ</w:t>
      </w:r>
    </w:p>
    <w:p w:rsidR="002909DD" w:rsidRDefault="002909DD">
      <w:pPr>
        <w:pStyle w:val="ConsPlusNormal"/>
        <w:jc w:val="both"/>
      </w:pPr>
    </w:p>
    <w:p w:rsidR="002909DD" w:rsidRDefault="002909DD">
      <w:pPr>
        <w:pStyle w:val="ConsPlusNormal"/>
        <w:jc w:val="center"/>
      </w:pPr>
      <w:bookmarkStart w:id="22" w:name="P362"/>
      <w:bookmarkEnd w:id="22"/>
      <w:r>
        <w:t>Перечень</w:t>
      </w:r>
    </w:p>
    <w:p w:rsidR="002909DD" w:rsidRDefault="002909DD">
      <w:pPr>
        <w:pStyle w:val="ConsPlusNormal"/>
        <w:jc w:val="center"/>
      </w:pPr>
      <w:r>
        <w:t>операций, действий (в том числе по формированию документов),</w:t>
      </w:r>
    </w:p>
    <w:p w:rsidR="002909DD" w:rsidRDefault="002909DD">
      <w:pPr>
        <w:pStyle w:val="ConsPlusNormal"/>
        <w:jc w:val="center"/>
      </w:pPr>
      <w:r>
        <w:t>необходимых для выполнения функций и осуществления</w:t>
      </w:r>
    </w:p>
    <w:p w:rsidR="002909DD" w:rsidRDefault="002909DD">
      <w:pPr>
        <w:pStyle w:val="ConsPlusNormal"/>
        <w:jc w:val="center"/>
      </w:pPr>
      <w:r>
        <w:t>полномочий в установленной сфере деятельности</w:t>
      </w:r>
    </w:p>
    <w:p w:rsidR="002909DD" w:rsidRDefault="002909DD">
      <w:pPr>
        <w:pStyle w:val="ConsPlusNormal"/>
        <w:jc w:val="center"/>
      </w:pPr>
      <w:r>
        <w:t>на _________ год</w:t>
      </w:r>
    </w:p>
    <w:p w:rsidR="002909DD" w:rsidRDefault="002909DD">
      <w:pPr>
        <w:pStyle w:val="ConsPlusNormal"/>
        <w:jc w:val="both"/>
      </w:pPr>
    </w:p>
    <w:p w:rsidR="002909DD" w:rsidRDefault="002909DD">
      <w:pPr>
        <w:pStyle w:val="ConsPlusNormal"/>
        <w:ind w:firstLine="540"/>
        <w:jc w:val="both"/>
      </w:pPr>
      <w:r>
        <w:t>Наименование органа Федерального казначейства, казенного учреждения</w:t>
      </w:r>
    </w:p>
    <w:p w:rsidR="002909DD" w:rsidRDefault="002909DD">
      <w:pPr>
        <w:pStyle w:val="ConsPlusNormal"/>
        <w:spacing w:before="220"/>
        <w:ind w:firstLine="540"/>
        <w:jc w:val="both"/>
      </w:pPr>
      <w:r>
        <w:t>_____________________________________</w:t>
      </w:r>
    </w:p>
    <w:p w:rsidR="002909DD" w:rsidRDefault="002909DD">
      <w:pPr>
        <w:pStyle w:val="ConsPlusNormal"/>
        <w:spacing w:before="220"/>
        <w:ind w:firstLine="540"/>
        <w:jc w:val="both"/>
      </w:pPr>
      <w:r>
        <w:t>Наименование структурного подразделения ___________________________</w:t>
      </w:r>
    </w:p>
    <w:p w:rsidR="002909DD" w:rsidRDefault="002909D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365"/>
        <w:gridCol w:w="3969"/>
      </w:tblGrid>
      <w:tr w:rsidR="002909DD">
        <w:tc>
          <w:tcPr>
            <w:tcW w:w="624" w:type="dxa"/>
          </w:tcPr>
          <w:p w:rsidR="002909DD" w:rsidRDefault="002909DD">
            <w:pPr>
              <w:pStyle w:val="ConsPlusNormal"/>
              <w:jc w:val="center"/>
            </w:pPr>
            <w:r>
              <w:t>N п/п</w:t>
            </w:r>
          </w:p>
        </w:tc>
        <w:tc>
          <w:tcPr>
            <w:tcW w:w="4365" w:type="dxa"/>
          </w:tcPr>
          <w:p w:rsidR="002909DD" w:rsidRDefault="002909DD">
            <w:pPr>
              <w:pStyle w:val="ConsPlusNormal"/>
              <w:jc w:val="center"/>
            </w:pPr>
            <w:r>
              <w:t>Предмет внутреннего контроля</w:t>
            </w:r>
          </w:p>
        </w:tc>
        <w:tc>
          <w:tcPr>
            <w:tcW w:w="3969" w:type="dxa"/>
          </w:tcPr>
          <w:p w:rsidR="002909DD" w:rsidRDefault="002909DD">
            <w:pPr>
              <w:pStyle w:val="ConsPlusNormal"/>
              <w:jc w:val="center"/>
            </w:pPr>
            <w:r>
              <w:t>Необходимость проведения контрольных действий</w:t>
            </w:r>
          </w:p>
        </w:tc>
      </w:tr>
      <w:tr w:rsidR="002909DD">
        <w:tc>
          <w:tcPr>
            <w:tcW w:w="624" w:type="dxa"/>
          </w:tcPr>
          <w:p w:rsidR="002909DD" w:rsidRDefault="002909DD">
            <w:pPr>
              <w:pStyle w:val="ConsPlusNormal"/>
              <w:jc w:val="center"/>
            </w:pPr>
            <w:bookmarkStart w:id="23" w:name="P375"/>
            <w:bookmarkEnd w:id="23"/>
            <w:r>
              <w:t>1</w:t>
            </w:r>
          </w:p>
        </w:tc>
        <w:tc>
          <w:tcPr>
            <w:tcW w:w="4365" w:type="dxa"/>
          </w:tcPr>
          <w:p w:rsidR="002909DD" w:rsidRDefault="002909DD">
            <w:pPr>
              <w:pStyle w:val="ConsPlusNormal"/>
              <w:jc w:val="center"/>
            </w:pPr>
            <w:bookmarkStart w:id="24" w:name="P376"/>
            <w:bookmarkEnd w:id="24"/>
            <w:r>
              <w:t>2</w:t>
            </w:r>
          </w:p>
        </w:tc>
        <w:tc>
          <w:tcPr>
            <w:tcW w:w="3969" w:type="dxa"/>
          </w:tcPr>
          <w:p w:rsidR="002909DD" w:rsidRDefault="002909DD">
            <w:pPr>
              <w:pStyle w:val="ConsPlusNormal"/>
              <w:jc w:val="center"/>
            </w:pPr>
            <w:bookmarkStart w:id="25" w:name="P377"/>
            <w:bookmarkEnd w:id="25"/>
            <w:r>
              <w:t>3</w:t>
            </w:r>
          </w:p>
        </w:tc>
      </w:tr>
      <w:tr w:rsidR="002909DD">
        <w:tc>
          <w:tcPr>
            <w:tcW w:w="624" w:type="dxa"/>
          </w:tcPr>
          <w:p w:rsidR="002909DD" w:rsidRDefault="002909DD">
            <w:pPr>
              <w:pStyle w:val="ConsPlusNormal"/>
            </w:pPr>
          </w:p>
        </w:tc>
        <w:tc>
          <w:tcPr>
            <w:tcW w:w="4365" w:type="dxa"/>
          </w:tcPr>
          <w:p w:rsidR="002909DD" w:rsidRDefault="002909DD">
            <w:pPr>
              <w:pStyle w:val="ConsPlusNormal"/>
            </w:pPr>
          </w:p>
        </w:tc>
        <w:tc>
          <w:tcPr>
            <w:tcW w:w="3969" w:type="dxa"/>
          </w:tcPr>
          <w:p w:rsidR="002909DD" w:rsidRDefault="002909DD">
            <w:pPr>
              <w:pStyle w:val="ConsPlusNormal"/>
            </w:pPr>
          </w:p>
        </w:tc>
      </w:tr>
      <w:tr w:rsidR="002909DD">
        <w:tc>
          <w:tcPr>
            <w:tcW w:w="624" w:type="dxa"/>
          </w:tcPr>
          <w:p w:rsidR="002909DD" w:rsidRDefault="002909DD">
            <w:pPr>
              <w:pStyle w:val="ConsPlusNormal"/>
            </w:pPr>
          </w:p>
        </w:tc>
        <w:tc>
          <w:tcPr>
            <w:tcW w:w="4365" w:type="dxa"/>
          </w:tcPr>
          <w:p w:rsidR="002909DD" w:rsidRDefault="002909DD">
            <w:pPr>
              <w:pStyle w:val="ConsPlusNormal"/>
            </w:pPr>
          </w:p>
        </w:tc>
        <w:tc>
          <w:tcPr>
            <w:tcW w:w="3969" w:type="dxa"/>
          </w:tcPr>
          <w:p w:rsidR="002909DD" w:rsidRDefault="002909DD">
            <w:pPr>
              <w:pStyle w:val="ConsPlusNormal"/>
            </w:pPr>
          </w:p>
        </w:tc>
      </w:tr>
      <w:tr w:rsidR="002909DD">
        <w:tc>
          <w:tcPr>
            <w:tcW w:w="624" w:type="dxa"/>
          </w:tcPr>
          <w:p w:rsidR="002909DD" w:rsidRDefault="002909DD">
            <w:pPr>
              <w:pStyle w:val="ConsPlusNormal"/>
            </w:pPr>
          </w:p>
        </w:tc>
        <w:tc>
          <w:tcPr>
            <w:tcW w:w="4365" w:type="dxa"/>
          </w:tcPr>
          <w:p w:rsidR="002909DD" w:rsidRDefault="002909DD">
            <w:pPr>
              <w:pStyle w:val="ConsPlusNormal"/>
            </w:pPr>
          </w:p>
        </w:tc>
        <w:tc>
          <w:tcPr>
            <w:tcW w:w="3969" w:type="dxa"/>
          </w:tcPr>
          <w:p w:rsidR="002909DD" w:rsidRDefault="002909DD">
            <w:pPr>
              <w:pStyle w:val="ConsPlusNormal"/>
            </w:pPr>
          </w:p>
        </w:tc>
      </w:tr>
    </w:tbl>
    <w:p w:rsidR="002909DD" w:rsidRDefault="002909DD">
      <w:pPr>
        <w:pStyle w:val="ConsPlusNormal"/>
        <w:jc w:val="both"/>
      </w:pPr>
    </w:p>
    <w:p w:rsidR="002909DD" w:rsidRDefault="002909DD">
      <w:pPr>
        <w:pStyle w:val="ConsPlusNonformat"/>
        <w:jc w:val="both"/>
      </w:pPr>
      <w:r>
        <w:t xml:space="preserve">    Начальник структурного подразделения</w:t>
      </w:r>
    </w:p>
    <w:p w:rsidR="002909DD" w:rsidRDefault="002909DD">
      <w:pPr>
        <w:pStyle w:val="ConsPlusNonformat"/>
        <w:jc w:val="both"/>
      </w:pPr>
      <w:r>
        <w:t xml:space="preserve">    (иное уполномоченное </w:t>
      </w:r>
      <w:proofErr w:type="gramStart"/>
      <w:r>
        <w:t xml:space="preserve">лицо)   </w:t>
      </w:r>
      <w:proofErr w:type="gramEnd"/>
      <w:r>
        <w:t xml:space="preserve">         _________ _______________________</w:t>
      </w:r>
    </w:p>
    <w:p w:rsidR="002909DD" w:rsidRDefault="002909DD">
      <w:pPr>
        <w:pStyle w:val="ConsPlusNonformat"/>
        <w:jc w:val="both"/>
      </w:pPr>
      <w:r>
        <w:t xml:space="preserve">                                           подпись    расшифровка подписи</w:t>
      </w:r>
    </w:p>
    <w:p w:rsidR="002909DD" w:rsidRDefault="002909DD">
      <w:pPr>
        <w:pStyle w:val="ConsPlusNonformat"/>
        <w:jc w:val="both"/>
      </w:pPr>
      <w:r>
        <w:t xml:space="preserve">                                                     "__" _________ 20__ г.</w:t>
      </w:r>
    </w:p>
    <w:p w:rsidR="002909DD" w:rsidRDefault="002909DD">
      <w:pPr>
        <w:pStyle w:val="ConsPlusNormal"/>
        <w:jc w:val="both"/>
      </w:pPr>
    </w:p>
    <w:p w:rsidR="002909DD" w:rsidRDefault="002909DD">
      <w:pPr>
        <w:pStyle w:val="ConsPlusNormal"/>
        <w:jc w:val="center"/>
        <w:outlineLvl w:val="2"/>
      </w:pPr>
      <w:r>
        <w:t>Указания по заполнению формы перечня операций, действий</w:t>
      </w:r>
    </w:p>
    <w:p w:rsidR="002909DD" w:rsidRDefault="002909DD">
      <w:pPr>
        <w:pStyle w:val="ConsPlusNormal"/>
        <w:jc w:val="center"/>
      </w:pPr>
      <w:r>
        <w:t>(в том числе по формированию документов), необходимых</w:t>
      </w:r>
    </w:p>
    <w:p w:rsidR="002909DD" w:rsidRDefault="002909DD">
      <w:pPr>
        <w:pStyle w:val="ConsPlusNormal"/>
        <w:jc w:val="center"/>
      </w:pPr>
      <w:r>
        <w:t>для выполнения функций и осуществления полномочий</w:t>
      </w:r>
    </w:p>
    <w:p w:rsidR="002909DD" w:rsidRDefault="002909DD">
      <w:pPr>
        <w:pStyle w:val="ConsPlusNormal"/>
        <w:jc w:val="center"/>
      </w:pPr>
      <w:r>
        <w:t>в установленной сфере деятельности</w:t>
      </w:r>
    </w:p>
    <w:p w:rsidR="002909DD" w:rsidRDefault="002909DD">
      <w:pPr>
        <w:pStyle w:val="ConsPlusNormal"/>
        <w:jc w:val="both"/>
      </w:pPr>
    </w:p>
    <w:p w:rsidR="002909DD" w:rsidRDefault="002909DD">
      <w:pPr>
        <w:pStyle w:val="ConsPlusNormal"/>
        <w:ind w:firstLine="540"/>
        <w:jc w:val="both"/>
      </w:pPr>
      <w:r>
        <w:t xml:space="preserve">1. В заголовочной </w:t>
      </w:r>
      <w:hyperlink w:anchor="P362">
        <w:r>
          <w:rPr>
            <w:color w:val="0000FF"/>
          </w:rPr>
          <w:t>части</w:t>
        </w:r>
      </w:hyperlink>
      <w:r>
        <w:t xml:space="preserve"> формы последовательно указываются:</w:t>
      </w:r>
    </w:p>
    <w:p w:rsidR="002909DD" w:rsidRDefault="002909DD">
      <w:pPr>
        <w:pStyle w:val="ConsPlusNormal"/>
        <w:spacing w:before="220"/>
        <w:ind w:firstLine="540"/>
        <w:jc w:val="both"/>
      </w:pPr>
      <w:r>
        <w:t>очередной год;</w:t>
      </w:r>
    </w:p>
    <w:p w:rsidR="002909DD" w:rsidRDefault="002909DD">
      <w:pPr>
        <w:pStyle w:val="ConsPlusNormal"/>
        <w:spacing w:before="220"/>
        <w:ind w:firstLine="540"/>
        <w:jc w:val="both"/>
      </w:pPr>
      <w:r>
        <w:t>полное наименование органа Федерального казначейства, казенного учреждения;</w:t>
      </w:r>
    </w:p>
    <w:p w:rsidR="002909DD" w:rsidRDefault="002909DD">
      <w:pPr>
        <w:pStyle w:val="ConsPlusNormal"/>
        <w:spacing w:before="220"/>
        <w:ind w:firstLine="540"/>
        <w:jc w:val="both"/>
      </w:pPr>
      <w:r>
        <w:t>наименование структурного подразделения органа Федерального казначейства, казенного учреждения.</w:t>
      </w:r>
    </w:p>
    <w:p w:rsidR="002909DD" w:rsidRDefault="002909DD">
      <w:pPr>
        <w:pStyle w:val="ConsPlusNormal"/>
        <w:spacing w:before="220"/>
        <w:ind w:firstLine="540"/>
        <w:jc w:val="both"/>
      </w:pPr>
      <w:r>
        <w:t xml:space="preserve">2. В </w:t>
      </w:r>
      <w:hyperlink w:anchor="P375">
        <w:r>
          <w:rPr>
            <w:color w:val="0000FF"/>
          </w:rPr>
          <w:t>графе 1</w:t>
        </w:r>
      </w:hyperlink>
      <w:r>
        <w:t xml:space="preserve"> формы указывается порядковый номер предмета внутреннего контроля, в отношении которого принимается решение о необходимости либо отсутствии необходимости проведения контрольных действий.</w:t>
      </w:r>
    </w:p>
    <w:p w:rsidR="002909DD" w:rsidRDefault="002909DD">
      <w:pPr>
        <w:pStyle w:val="ConsPlusNormal"/>
        <w:spacing w:before="220"/>
        <w:ind w:firstLine="540"/>
        <w:jc w:val="both"/>
      </w:pPr>
      <w:r>
        <w:t xml:space="preserve">3. В </w:t>
      </w:r>
      <w:hyperlink w:anchor="P376">
        <w:r>
          <w:rPr>
            <w:color w:val="0000FF"/>
          </w:rPr>
          <w:t>графе 2</w:t>
        </w:r>
      </w:hyperlink>
      <w:r>
        <w:t xml:space="preserve"> формы указывается наименование предмета внутреннего контроля (операции, действия (в том числе по формированию документов), в отношении которого принимается решение о необходимости либо отсутствии необходимости проведения контрольных действий.</w:t>
      </w:r>
    </w:p>
    <w:p w:rsidR="002909DD" w:rsidRDefault="002909DD">
      <w:pPr>
        <w:pStyle w:val="ConsPlusNormal"/>
        <w:spacing w:before="220"/>
        <w:ind w:firstLine="540"/>
        <w:jc w:val="both"/>
      </w:pPr>
      <w:r>
        <w:t xml:space="preserve">4. В </w:t>
      </w:r>
      <w:hyperlink w:anchor="P377">
        <w:r>
          <w:rPr>
            <w:color w:val="0000FF"/>
          </w:rPr>
          <w:t>графе 3</w:t>
        </w:r>
      </w:hyperlink>
      <w:r>
        <w:t xml:space="preserve"> формы указывается решение о необходимости либо отсутствии необходимости </w:t>
      </w:r>
      <w:r>
        <w:lastRenderedPageBreak/>
        <w:t>проведения контрольных действий в отношении соответствующего предмета внутреннего контроля (есть/нет).</w:t>
      </w: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right"/>
        <w:outlineLvl w:val="1"/>
      </w:pPr>
      <w:r>
        <w:t>Приложение N 3</w:t>
      </w:r>
    </w:p>
    <w:p w:rsidR="002909DD" w:rsidRDefault="002909DD">
      <w:pPr>
        <w:pStyle w:val="ConsPlusNormal"/>
        <w:jc w:val="right"/>
      </w:pPr>
      <w:r>
        <w:t>к Стандарту внутреннего контроля</w:t>
      </w:r>
    </w:p>
    <w:p w:rsidR="002909DD" w:rsidRDefault="002909DD">
      <w:pPr>
        <w:pStyle w:val="ConsPlusNormal"/>
        <w:jc w:val="right"/>
      </w:pPr>
      <w:r>
        <w:t>Федерального казначейства</w:t>
      </w:r>
    </w:p>
    <w:p w:rsidR="002909DD" w:rsidRDefault="002909DD">
      <w:pPr>
        <w:pStyle w:val="ConsPlusNormal"/>
        <w:jc w:val="both"/>
      </w:pPr>
    </w:p>
    <w:p w:rsidR="002909DD" w:rsidRDefault="002909DD">
      <w:pPr>
        <w:pStyle w:val="ConsPlusNormal"/>
        <w:jc w:val="center"/>
      </w:pPr>
      <w:r>
        <w:t>ФОРМА</w:t>
      </w:r>
    </w:p>
    <w:p w:rsidR="002909DD" w:rsidRDefault="002909DD">
      <w:pPr>
        <w:pStyle w:val="ConsPlusNormal"/>
        <w:jc w:val="center"/>
      </w:pPr>
      <w:r>
        <w:t>ПЕРЕЧНЯ МЕР ПО ПОВЫШЕНИЮ КАЧЕСТВА ВЫПОЛНЕНИЯ ФУНКЦИЙ</w:t>
      </w:r>
    </w:p>
    <w:p w:rsidR="002909DD" w:rsidRDefault="002909DD">
      <w:pPr>
        <w:pStyle w:val="ConsPlusNormal"/>
        <w:jc w:val="center"/>
      </w:pPr>
      <w:r>
        <w:t>И ОСУЩЕСТВЛЕНИЯ ПОЛНОМОЧИЙ В УСТАНОВЛЕННОЙ</w:t>
      </w:r>
    </w:p>
    <w:p w:rsidR="002909DD" w:rsidRDefault="002909DD">
      <w:pPr>
        <w:pStyle w:val="ConsPlusNormal"/>
        <w:jc w:val="center"/>
      </w:pPr>
      <w:r>
        <w:t>СФЕРЕ ДЕЯТЕЛЬНОСТИ</w:t>
      </w:r>
    </w:p>
    <w:p w:rsidR="002909DD" w:rsidRDefault="002909DD">
      <w:pPr>
        <w:pStyle w:val="ConsPlusNormal"/>
        <w:jc w:val="both"/>
      </w:pPr>
    </w:p>
    <w:p w:rsidR="002909DD" w:rsidRDefault="002909DD">
      <w:pPr>
        <w:pStyle w:val="ConsPlusNormal"/>
        <w:jc w:val="center"/>
      </w:pPr>
      <w:r>
        <w:t xml:space="preserve">Утратило силу. - </w:t>
      </w:r>
      <w:hyperlink r:id="rId61">
        <w:r>
          <w:rPr>
            <w:color w:val="0000FF"/>
          </w:rPr>
          <w:t>Приказ</w:t>
        </w:r>
      </w:hyperlink>
      <w:r>
        <w:t xml:space="preserve"> Казначейства России от 28.10.2020 N 296</w:t>
      </w: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right"/>
        <w:outlineLvl w:val="1"/>
      </w:pPr>
      <w:r>
        <w:t>Приложение N 4</w:t>
      </w:r>
    </w:p>
    <w:p w:rsidR="002909DD" w:rsidRDefault="002909DD">
      <w:pPr>
        <w:pStyle w:val="ConsPlusNormal"/>
        <w:jc w:val="right"/>
      </w:pPr>
      <w:r>
        <w:t>к Стандарту внутреннего контроля</w:t>
      </w:r>
    </w:p>
    <w:p w:rsidR="002909DD" w:rsidRDefault="002909DD">
      <w:pPr>
        <w:pStyle w:val="ConsPlusNormal"/>
        <w:jc w:val="right"/>
      </w:pPr>
      <w:r>
        <w:t>Федерального казначейства</w:t>
      </w:r>
    </w:p>
    <w:p w:rsidR="002909DD" w:rsidRDefault="002909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2909DD">
        <w:tc>
          <w:tcPr>
            <w:tcW w:w="60" w:type="dxa"/>
            <w:tcBorders>
              <w:top w:val="nil"/>
              <w:left w:val="nil"/>
              <w:bottom w:val="nil"/>
              <w:right w:val="nil"/>
            </w:tcBorders>
            <w:shd w:val="clear" w:color="auto" w:fill="CED3F1"/>
            <w:tcMar>
              <w:top w:w="0" w:type="dxa"/>
              <w:left w:w="0" w:type="dxa"/>
              <w:bottom w:w="0" w:type="dxa"/>
              <w:right w:w="0" w:type="dxa"/>
            </w:tcMar>
          </w:tcPr>
          <w:p w:rsidR="002909DD" w:rsidRDefault="002909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909DD" w:rsidRDefault="002909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909DD" w:rsidRDefault="002909DD">
            <w:pPr>
              <w:pStyle w:val="ConsPlusNormal"/>
              <w:jc w:val="center"/>
            </w:pPr>
            <w:r>
              <w:rPr>
                <w:color w:val="392C69"/>
              </w:rPr>
              <w:t>Список изменяющих документов</w:t>
            </w:r>
          </w:p>
          <w:p w:rsidR="002909DD" w:rsidRDefault="002909DD">
            <w:pPr>
              <w:pStyle w:val="ConsPlusNormal"/>
              <w:jc w:val="center"/>
            </w:pPr>
            <w:r>
              <w:rPr>
                <w:color w:val="392C69"/>
              </w:rPr>
              <w:t xml:space="preserve">(в ред. </w:t>
            </w:r>
            <w:hyperlink r:id="rId62">
              <w:r>
                <w:rPr>
                  <w:color w:val="0000FF"/>
                </w:rPr>
                <w:t>Приказа</w:t>
              </w:r>
            </w:hyperlink>
            <w:r>
              <w:rPr>
                <w:color w:val="392C69"/>
              </w:rPr>
              <w:t xml:space="preserve"> Казначейства России от 16.11.2023 N 404)</w:t>
            </w:r>
          </w:p>
        </w:tc>
        <w:tc>
          <w:tcPr>
            <w:tcW w:w="113" w:type="dxa"/>
            <w:tcBorders>
              <w:top w:val="nil"/>
              <w:left w:val="nil"/>
              <w:bottom w:val="nil"/>
              <w:right w:val="nil"/>
            </w:tcBorders>
            <w:shd w:val="clear" w:color="auto" w:fill="F4F3F8"/>
            <w:tcMar>
              <w:top w:w="0" w:type="dxa"/>
              <w:left w:w="0" w:type="dxa"/>
              <w:bottom w:w="0" w:type="dxa"/>
              <w:right w:w="0" w:type="dxa"/>
            </w:tcMar>
          </w:tcPr>
          <w:p w:rsidR="002909DD" w:rsidRDefault="002909DD">
            <w:pPr>
              <w:pStyle w:val="ConsPlusNormal"/>
            </w:pPr>
          </w:p>
        </w:tc>
      </w:tr>
    </w:tbl>
    <w:p w:rsidR="002909DD" w:rsidRDefault="002909DD">
      <w:pPr>
        <w:pStyle w:val="ConsPlusNormal"/>
        <w:jc w:val="both"/>
      </w:pPr>
    </w:p>
    <w:p w:rsidR="002909DD" w:rsidRDefault="002909DD">
      <w:pPr>
        <w:pStyle w:val="ConsPlusNormal"/>
        <w:jc w:val="center"/>
      </w:pPr>
      <w:bookmarkStart w:id="26" w:name="P431"/>
      <w:bookmarkEnd w:id="26"/>
      <w:r>
        <w:t>ФОРМА</w:t>
      </w:r>
    </w:p>
    <w:p w:rsidR="002909DD" w:rsidRDefault="002909DD">
      <w:pPr>
        <w:pStyle w:val="ConsPlusNormal"/>
        <w:jc w:val="center"/>
      </w:pPr>
      <w:r>
        <w:t>ЖУРНАЛА УЧЕТА ВЫЯВЛЕННЫХ НАРУШЕНИЙ ЗА ТЕКУЩИЙ ГОД</w:t>
      </w:r>
    </w:p>
    <w:p w:rsidR="002909DD" w:rsidRDefault="002909DD">
      <w:pPr>
        <w:pStyle w:val="ConsPlusNormal"/>
        <w:jc w:val="both"/>
      </w:pPr>
    </w:p>
    <w:p w:rsidR="002909DD" w:rsidRDefault="002909DD">
      <w:pPr>
        <w:pStyle w:val="ConsPlusNormal"/>
        <w:jc w:val="center"/>
      </w:pPr>
      <w:bookmarkStart w:id="27" w:name="P434"/>
      <w:bookmarkEnd w:id="27"/>
      <w:r>
        <w:t>Журнал</w:t>
      </w:r>
    </w:p>
    <w:p w:rsidR="002909DD" w:rsidRDefault="002909DD">
      <w:pPr>
        <w:pStyle w:val="ConsPlusNormal"/>
        <w:jc w:val="center"/>
      </w:pPr>
      <w:r>
        <w:t>учета выявленных нарушений за ____ год</w:t>
      </w:r>
    </w:p>
    <w:p w:rsidR="002909DD" w:rsidRDefault="002909DD">
      <w:pPr>
        <w:pStyle w:val="ConsPlusNormal"/>
        <w:jc w:val="both"/>
      </w:pPr>
    </w:p>
    <w:p w:rsidR="002909DD" w:rsidRDefault="002909DD">
      <w:pPr>
        <w:pStyle w:val="ConsPlusNormal"/>
        <w:ind w:firstLine="540"/>
        <w:jc w:val="both"/>
      </w:pPr>
      <w:r>
        <w:t>Наименование органа Федерального казначейства, казенного учреждения</w:t>
      </w:r>
    </w:p>
    <w:p w:rsidR="002909DD" w:rsidRDefault="002909DD">
      <w:pPr>
        <w:pStyle w:val="ConsPlusNormal"/>
        <w:spacing w:before="220"/>
        <w:ind w:firstLine="540"/>
        <w:jc w:val="both"/>
      </w:pPr>
      <w:r>
        <w:t>___________________________</w:t>
      </w:r>
    </w:p>
    <w:p w:rsidR="002909DD" w:rsidRDefault="002909DD">
      <w:pPr>
        <w:pStyle w:val="ConsPlusNormal"/>
        <w:spacing w:before="220"/>
        <w:ind w:firstLine="540"/>
        <w:jc w:val="both"/>
      </w:pPr>
      <w:r>
        <w:t>Наименование структурного подразделения ___________________________</w:t>
      </w:r>
    </w:p>
    <w:p w:rsidR="002909DD" w:rsidRDefault="002909D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1020"/>
        <w:gridCol w:w="624"/>
        <w:gridCol w:w="624"/>
        <w:gridCol w:w="1417"/>
        <w:gridCol w:w="737"/>
        <w:gridCol w:w="737"/>
        <w:gridCol w:w="1587"/>
        <w:gridCol w:w="1134"/>
      </w:tblGrid>
      <w:tr w:rsidR="002909DD">
        <w:tc>
          <w:tcPr>
            <w:tcW w:w="567" w:type="dxa"/>
          </w:tcPr>
          <w:p w:rsidR="002909DD" w:rsidRDefault="002909DD">
            <w:pPr>
              <w:pStyle w:val="ConsPlusNormal"/>
              <w:jc w:val="center"/>
            </w:pPr>
            <w:r>
              <w:t>N п/п</w:t>
            </w:r>
          </w:p>
        </w:tc>
        <w:tc>
          <w:tcPr>
            <w:tcW w:w="624" w:type="dxa"/>
          </w:tcPr>
          <w:p w:rsidR="002909DD" w:rsidRDefault="002909DD">
            <w:pPr>
              <w:pStyle w:val="ConsPlusNormal"/>
              <w:jc w:val="center"/>
            </w:pPr>
            <w:r>
              <w:t>Дата внесения записи</w:t>
            </w:r>
          </w:p>
        </w:tc>
        <w:tc>
          <w:tcPr>
            <w:tcW w:w="1020" w:type="dxa"/>
          </w:tcPr>
          <w:p w:rsidR="002909DD" w:rsidRDefault="002909DD">
            <w:pPr>
              <w:pStyle w:val="ConsPlusNormal"/>
              <w:jc w:val="center"/>
            </w:pPr>
            <w:r>
              <w:t>ФИО, должность субъекта внутреннего контроля, выявившего нарушен</w:t>
            </w:r>
            <w:r>
              <w:lastRenderedPageBreak/>
              <w:t>ие</w:t>
            </w:r>
          </w:p>
        </w:tc>
        <w:tc>
          <w:tcPr>
            <w:tcW w:w="624" w:type="dxa"/>
          </w:tcPr>
          <w:p w:rsidR="002909DD" w:rsidRDefault="002909DD">
            <w:pPr>
              <w:pStyle w:val="ConsPlusNormal"/>
              <w:jc w:val="center"/>
            </w:pPr>
            <w:r>
              <w:lastRenderedPageBreak/>
              <w:t>Предмет внутреннего контроля</w:t>
            </w:r>
          </w:p>
        </w:tc>
        <w:tc>
          <w:tcPr>
            <w:tcW w:w="624" w:type="dxa"/>
          </w:tcPr>
          <w:p w:rsidR="002909DD" w:rsidRDefault="002909DD">
            <w:pPr>
              <w:pStyle w:val="ConsPlusNormal"/>
              <w:jc w:val="center"/>
            </w:pPr>
            <w:r>
              <w:t>Объект внутреннего контроля</w:t>
            </w:r>
          </w:p>
        </w:tc>
        <w:tc>
          <w:tcPr>
            <w:tcW w:w="1417" w:type="dxa"/>
          </w:tcPr>
          <w:p w:rsidR="002909DD" w:rsidRDefault="002909DD">
            <w:pPr>
              <w:pStyle w:val="ConsPlusNormal"/>
              <w:jc w:val="center"/>
            </w:pPr>
            <w:r>
              <w:t>Наименование операции, действия (в том числе по формированию документов), в отношении которых выявлено нарушение</w:t>
            </w:r>
          </w:p>
        </w:tc>
        <w:tc>
          <w:tcPr>
            <w:tcW w:w="737" w:type="dxa"/>
          </w:tcPr>
          <w:p w:rsidR="002909DD" w:rsidRDefault="002909DD">
            <w:pPr>
              <w:pStyle w:val="ConsPlusNormal"/>
              <w:jc w:val="center"/>
            </w:pPr>
            <w:r>
              <w:t xml:space="preserve">Код риска, результаты внутреннего контроля </w:t>
            </w:r>
            <w:hyperlink w:anchor="P493">
              <w:r>
                <w:rPr>
                  <w:color w:val="0000FF"/>
                </w:rPr>
                <w:t>&lt;*&gt;</w:t>
              </w:r>
            </w:hyperlink>
          </w:p>
        </w:tc>
        <w:tc>
          <w:tcPr>
            <w:tcW w:w="737" w:type="dxa"/>
          </w:tcPr>
          <w:p w:rsidR="002909DD" w:rsidRDefault="002909DD">
            <w:pPr>
              <w:pStyle w:val="ConsPlusNormal"/>
              <w:jc w:val="center"/>
            </w:pPr>
            <w:r>
              <w:t>Подпись начальника структурного подразделения</w:t>
            </w:r>
          </w:p>
        </w:tc>
        <w:tc>
          <w:tcPr>
            <w:tcW w:w="1587" w:type="dxa"/>
          </w:tcPr>
          <w:p w:rsidR="002909DD" w:rsidRDefault="002909DD">
            <w:pPr>
              <w:pStyle w:val="ConsPlusNormal"/>
              <w:jc w:val="center"/>
            </w:pPr>
            <w:r>
              <w:t xml:space="preserve">Подпись руководителя (заместителя руководителя) органа Федерального казначейства, директора (заместителя директора) казенного </w:t>
            </w:r>
            <w:r>
              <w:lastRenderedPageBreak/>
              <w:t>учреждения</w:t>
            </w:r>
          </w:p>
        </w:tc>
        <w:tc>
          <w:tcPr>
            <w:tcW w:w="1134" w:type="dxa"/>
          </w:tcPr>
          <w:p w:rsidR="002909DD" w:rsidRDefault="002909DD">
            <w:pPr>
              <w:pStyle w:val="ConsPlusNormal"/>
              <w:jc w:val="center"/>
            </w:pPr>
            <w:r>
              <w:lastRenderedPageBreak/>
              <w:t>Решение, принятое начальником структурного подразделения (кратко)</w:t>
            </w:r>
          </w:p>
        </w:tc>
      </w:tr>
      <w:tr w:rsidR="002909DD">
        <w:tc>
          <w:tcPr>
            <w:tcW w:w="567" w:type="dxa"/>
          </w:tcPr>
          <w:p w:rsidR="002909DD" w:rsidRDefault="002909DD">
            <w:pPr>
              <w:pStyle w:val="ConsPlusNormal"/>
              <w:jc w:val="center"/>
            </w:pPr>
            <w:bookmarkStart w:id="28" w:name="P451"/>
            <w:bookmarkEnd w:id="28"/>
            <w:r>
              <w:t>1</w:t>
            </w:r>
          </w:p>
        </w:tc>
        <w:tc>
          <w:tcPr>
            <w:tcW w:w="624" w:type="dxa"/>
          </w:tcPr>
          <w:p w:rsidR="002909DD" w:rsidRDefault="002909DD">
            <w:pPr>
              <w:pStyle w:val="ConsPlusNormal"/>
              <w:jc w:val="center"/>
            </w:pPr>
            <w:bookmarkStart w:id="29" w:name="P452"/>
            <w:bookmarkEnd w:id="29"/>
            <w:r>
              <w:t>2</w:t>
            </w:r>
          </w:p>
        </w:tc>
        <w:tc>
          <w:tcPr>
            <w:tcW w:w="1020" w:type="dxa"/>
          </w:tcPr>
          <w:p w:rsidR="002909DD" w:rsidRDefault="002909DD">
            <w:pPr>
              <w:pStyle w:val="ConsPlusNormal"/>
              <w:jc w:val="center"/>
            </w:pPr>
            <w:bookmarkStart w:id="30" w:name="P453"/>
            <w:bookmarkEnd w:id="30"/>
            <w:r>
              <w:t>3</w:t>
            </w:r>
          </w:p>
        </w:tc>
        <w:tc>
          <w:tcPr>
            <w:tcW w:w="624" w:type="dxa"/>
          </w:tcPr>
          <w:p w:rsidR="002909DD" w:rsidRDefault="002909DD">
            <w:pPr>
              <w:pStyle w:val="ConsPlusNormal"/>
              <w:jc w:val="center"/>
            </w:pPr>
            <w:bookmarkStart w:id="31" w:name="P454"/>
            <w:bookmarkEnd w:id="31"/>
            <w:r>
              <w:t>4</w:t>
            </w:r>
          </w:p>
        </w:tc>
        <w:tc>
          <w:tcPr>
            <w:tcW w:w="624" w:type="dxa"/>
          </w:tcPr>
          <w:p w:rsidR="002909DD" w:rsidRDefault="002909DD">
            <w:pPr>
              <w:pStyle w:val="ConsPlusNormal"/>
              <w:jc w:val="center"/>
            </w:pPr>
            <w:bookmarkStart w:id="32" w:name="P455"/>
            <w:bookmarkEnd w:id="32"/>
            <w:r>
              <w:t>5</w:t>
            </w:r>
          </w:p>
        </w:tc>
        <w:tc>
          <w:tcPr>
            <w:tcW w:w="1417" w:type="dxa"/>
          </w:tcPr>
          <w:p w:rsidR="002909DD" w:rsidRDefault="002909DD">
            <w:pPr>
              <w:pStyle w:val="ConsPlusNormal"/>
              <w:jc w:val="center"/>
            </w:pPr>
            <w:bookmarkStart w:id="33" w:name="P456"/>
            <w:bookmarkEnd w:id="33"/>
            <w:r>
              <w:t>6</w:t>
            </w:r>
          </w:p>
        </w:tc>
        <w:tc>
          <w:tcPr>
            <w:tcW w:w="737" w:type="dxa"/>
          </w:tcPr>
          <w:p w:rsidR="002909DD" w:rsidRDefault="002909DD">
            <w:pPr>
              <w:pStyle w:val="ConsPlusNormal"/>
              <w:jc w:val="center"/>
            </w:pPr>
            <w:bookmarkStart w:id="34" w:name="P457"/>
            <w:bookmarkEnd w:id="34"/>
            <w:r>
              <w:t>7</w:t>
            </w:r>
          </w:p>
        </w:tc>
        <w:tc>
          <w:tcPr>
            <w:tcW w:w="737" w:type="dxa"/>
          </w:tcPr>
          <w:p w:rsidR="002909DD" w:rsidRDefault="002909DD">
            <w:pPr>
              <w:pStyle w:val="ConsPlusNormal"/>
              <w:jc w:val="center"/>
            </w:pPr>
            <w:bookmarkStart w:id="35" w:name="P458"/>
            <w:bookmarkEnd w:id="35"/>
            <w:r>
              <w:t>8</w:t>
            </w:r>
          </w:p>
        </w:tc>
        <w:tc>
          <w:tcPr>
            <w:tcW w:w="1587" w:type="dxa"/>
          </w:tcPr>
          <w:p w:rsidR="002909DD" w:rsidRDefault="002909DD">
            <w:pPr>
              <w:pStyle w:val="ConsPlusNormal"/>
              <w:jc w:val="center"/>
            </w:pPr>
            <w:bookmarkStart w:id="36" w:name="P459"/>
            <w:bookmarkEnd w:id="36"/>
            <w:r>
              <w:t>9</w:t>
            </w:r>
          </w:p>
        </w:tc>
        <w:tc>
          <w:tcPr>
            <w:tcW w:w="1134" w:type="dxa"/>
          </w:tcPr>
          <w:p w:rsidR="002909DD" w:rsidRDefault="002909DD">
            <w:pPr>
              <w:pStyle w:val="ConsPlusNormal"/>
              <w:jc w:val="center"/>
            </w:pPr>
            <w:bookmarkStart w:id="37" w:name="P460"/>
            <w:bookmarkEnd w:id="37"/>
            <w:r>
              <w:t>10</w:t>
            </w:r>
          </w:p>
        </w:tc>
      </w:tr>
      <w:tr w:rsidR="002909DD">
        <w:tc>
          <w:tcPr>
            <w:tcW w:w="567" w:type="dxa"/>
          </w:tcPr>
          <w:p w:rsidR="002909DD" w:rsidRDefault="002909DD">
            <w:pPr>
              <w:pStyle w:val="ConsPlusNormal"/>
            </w:pPr>
          </w:p>
        </w:tc>
        <w:tc>
          <w:tcPr>
            <w:tcW w:w="624" w:type="dxa"/>
          </w:tcPr>
          <w:p w:rsidR="002909DD" w:rsidRDefault="002909DD">
            <w:pPr>
              <w:pStyle w:val="ConsPlusNormal"/>
            </w:pPr>
          </w:p>
        </w:tc>
        <w:tc>
          <w:tcPr>
            <w:tcW w:w="1020" w:type="dxa"/>
          </w:tcPr>
          <w:p w:rsidR="002909DD" w:rsidRDefault="002909DD">
            <w:pPr>
              <w:pStyle w:val="ConsPlusNormal"/>
            </w:pPr>
          </w:p>
        </w:tc>
        <w:tc>
          <w:tcPr>
            <w:tcW w:w="624" w:type="dxa"/>
          </w:tcPr>
          <w:p w:rsidR="002909DD" w:rsidRDefault="002909DD">
            <w:pPr>
              <w:pStyle w:val="ConsPlusNormal"/>
            </w:pPr>
          </w:p>
        </w:tc>
        <w:tc>
          <w:tcPr>
            <w:tcW w:w="624" w:type="dxa"/>
          </w:tcPr>
          <w:p w:rsidR="002909DD" w:rsidRDefault="002909DD">
            <w:pPr>
              <w:pStyle w:val="ConsPlusNormal"/>
            </w:pPr>
          </w:p>
        </w:tc>
        <w:tc>
          <w:tcPr>
            <w:tcW w:w="1417" w:type="dxa"/>
          </w:tcPr>
          <w:p w:rsidR="002909DD" w:rsidRDefault="002909DD">
            <w:pPr>
              <w:pStyle w:val="ConsPlusNormal"/>
            </w:pPr>
          </w:p>
        </w:tc>
        <w:tc>
          <w:tcPr>
            <w:tcW w:w="737" w:type="dxa"/>
          </w:tcPr>
          <w:p w:rsidR="002909DD" w:rsidRDefault="002909DD">
            <w:pPr>
              <w:pStyle w:val="ConsPlusNormal"/>
            </w:pPr>
          </w:p>
        </w:tc>
        <w:tc>
          <w:tcPr>
            <w:tcW w:w="737" w:type="dxa"/>
          </w:tcPr>
          <w:p w:rsidR="002909DD" w:rsidRDefault="002909DD">
            <w:pPr>
              <w:pStyle w:val="ConsPlusNormal"/>
            </w:pPr>
          </w:p>
        </w:tc>
        <w:tc>
          <w:tcPr>
            <w:tcW w:w="1587" w:type="dxa"/>
          </w:tcPr>
          <w:p w:rsidR="002909DD" w:rsidRDefault="002909DD">
            <w:pPr>
              <w:pStyle w:val="ConsPlusNormal"/>
            </w:pPr>
          </w:p>
        </w:tc>
        <w:tc>
          <w:tcPr>
            <w:tcW w:w="1134" w:type="dxa"/>
          </w:tcPr>
          <w:p w:rsidR="002909DD" w:rsidRDefault="002909DD">
            <w:pPr>
              <w:pStyle w:val="ConsPlusNormal"/>
            </w:pPr>
          </w:p>
        </w:tc>
      </w:tr>
      <w:tr w:rsidR="002909DD">
        <w:tc>
          <w:tcPr>
            <w:tcW w:w="567" w:type="dxa"/>
          </w:tcPr>
          <w:p w:rsidR="002909DD" w:rsidRDefault="002909DD">
            <w:pPr>
              <w:pStyle w:val="ConsPlusNormal"/>
            </w:pPr>
          </w:p>
        </w:tc>
        <w:tc>
          <w:tcPr>
            <w:tcW w:w="624" w:type="dxa"/>
          </w:tcPr>
          <w:p w:rsidR="002909DD" w:rsidRDefault="002909DD">
            <w:pPr>
              <w:pStyle w:val="ConsPlusNormal"/>
            </w:pPr>
          </w:p>
        </w:tc>
        <w:tc>
          <w:tcPr>
            <w:tcW w:w="1020" w:type="dxa"/>
          </w:tcPr>
          <w:p w:rsidR="002909DD" w:rsidRDefault="002909DD">
            <w:pPr>
              <w:pStyle w:val="ConsPlusNormal"/>
            </w:pPr>
          </w:p>
        </w:tc>
        <w:tc>
          <w:tcPr>
            <w:tcW w:w="624" w:type="dxa"/>
          </w:tcPr>
          <w:p w:rsidR="002909DD" w:rsidRDefault="002909DD">
            <w:pPr>
              <w:pStyle w:val="ConsPlusNormal"/>
            </w:pPr>
          </w:p>
        </w:tc>
        <w:tc>
          <w:tcPr>
            <w:tcW w:w="624" w:type="dxa"/>
          </w:tcPr>
          <w:p w:rsidR="002909DD" w:rsidRDefault="002909DD">
            <w:pPr>
              <w:pStyle w:val="ConsPlusNormal"/>
            </w:pPr>
          </w:p>
        </w:tc>
        <w:tc>
          <w:tcPr>
            <w:tcW w:w="1417" w:type="dxa"/>
          </w:tcPr>
          <w:p w:rsidR="002909DD" w:rsidRDefault="002909DD">
            <w:pPr>
              <w:pStyle w:val="ConsPlusNormal"/>
            </w:pPr>
          </w:p>
        </w:tc>
        <w:tc>
          <w:tcPr>
            <w:tcW w:w="737" w:type="dxa"/>
          </w:tcPr>
          <w:p w:rsidR="002909DD" w:rsidRDefault="002909DD">
            <w:pPr>
              <w:pStyle w:val="ConsPlusNormal"/>
            </w:pPr>
          </w:p>
        </w:tc>
        <w:tc>
          <w:tcPr>
            <w:tcW w:w="737" w:type="dxa"/>
          </w:tcPr>
          <w:p w:rsidR="002909DD" w:rsidRDefault="002909DD">
            <w:pPr>
              <w:pStyle w:val="ConsPlusNormal"/>
            </w:pPr>
          </w:p>
        </w:tc>
        <w:tc>
          <w:tcPr>
            <w:tcW w:w="1587" w:type="dxa"/>
          </w:tcPr>
          <w:p w:rsidR="002909DD" w:rsidRDefault="002909DD">
            <w:pPr>
              <w:pStyle w:val="ConsPlusNormal"/>
            </w:pPr>
          </w:p>
        </w:tc>
        <w:tc>
          <w:tcPr>
            <w:tcW w:w="1134" w:type="dxa"/>
          </w:tcPr>
          <w:p w:rsidR="002909DD" w:rsidRDefault="002909DD">
            <w:pPr>
              <w:pStyle w:val="ConsPlusNormal"/>
            </w:pPr>
          </w:p>
        </w:tc>
      </w:tr>
      <w:tr w:rsidR="002909DD">
        <w:tc>
          <w:tcPr>
            <w:tcW w:w="567" w:type="dxa"/>
          </w:tcPr>
          <w:p w:rsidR="002909DD" w:rsidRDefault="002909DD">
            <w:pPr>
              <w:pStyle w:val="ConsPlusNormal"/>
            </w:pPr>
          </w:p>
        </w:tc>
        <w:tc>
          <w:tcPr>
            <w:tcW w:w="624" w:type="dxa"/>
          </w:tcPr>
          <w:p w:rsidR="002909DD" w:rsidRDefault="002909DD">
            <w:pPr>
              <w:pStyle w:val="ConsPlusNormal"/>
            </w:pPr>
          </w:p>
        </w:tc>
        <w:tc>
          <w:tcPr>
            <w:tcW w:w="1020" w:type="dxa"/>
          </w:tcPr>
          <w:p w:rsidR="002909DD" w:rsidRDefault="002909DD">
            <w:pPr>
              <w:pStyle w:val="ConsPlusNormal"/>
            </w:pPr>
          </w:p>
        </w:tc>
        <w:tc>
          <w:tcPr>
            <w:tcW w:w="624" w:type="dxa"/>
          </w:tcPr>
          <w:p w:rsidR="002909DD" w:rsidRDefault="002909DD">
            <w:pPr>
              <w:pStyle w:val="ConsPlusNormal"/>
            </w:pPr>
          </w:p>
        </w:tc>
        <w:tc>
          <w:tcPr>
            <w:tcW w:w="624" w:type="dxa"/>
          </w:tcPr>
          <w:p w:rsidR="002909DD" w:rsidRDefault="002909DD">
            <w:pPr>
              <w:pStyle w:val="ConsPlusNormal"/>
            </w:pPr>
          </w:p>
        </w:tc>
        <w:tc>
          <w:tcPr>
            <w:tcW w:w="1417" w:type="dxa"/>
          </w:tcPr>
          <w:p w:rsidR="002909DD" w:rsidRDefault="002909DD">
            <w:pPr>
              <w:pStyle w:val="ConsPlusNormal"/>
            </w:pPr>
          </w:p>
        </w:tc>
        <w:tc>
          <w:tcPr>
            <w:tcW w:w="737" w:type="dxa"/>
          </w:tcPr>
          <w:p w:rsidR="002909DD" w:rsidRDefault="002909DD">
            <w:pPr>
              <w:pStyle w:val="ConsPlusNormal"/>
            </w:pPr>
          </w:p>
        </w:tc>
        <w:tc>
          <w:tcPr>
            <w:tcW w:w="737" w:type="dxa"/>
          </w:tcPr>
          <w:p w:rsidR="002909DD" w:rsidRDefault="002909DD">
            <w:pPr>
              <w:pStyle w:val="ConsPlusNormal"/>
            </w:pPr>
          </w:p>
        </w:tc>
        <w:tc>
          <w:tcPr>
            <w:tcW w:w="1587" w:type="dxa"/>
          </w:tcPr>
          <w:p w:rsidR="002909DD" w:rsidRDefault="002909DD">
            <w:pPr>
              <w:pStyle w:val="ConsPlusNormal"/>
            </w:pPr>
          </w:p>
        </w:tc>
        <w:tc>
          <w:tcPr>
            <w:tcW w:w="1134" w:type="dxa"/>
          </w:tcPr>
          <w:p w:rsidR="002909DD" w:rsidRDefault="002909DD">
            <w:pPr>
              <w:pStyle w:val="ConsPlusNormal"/>
            </w:pPr>
          </w:p>
        </w:tc>
      </w:tr>
    </w:tbl>
    <w:p w:rsidR="002909DD" w:rsidRDefault="002909DD">
      <w:pPr>
        <w:pStyle w:val="ConsPlusNormal"/>
        <w:jc w:val="both"/>
      </w:pPr>
    </w:p>
    <w:p w:rsidR="002909DD" w:rsidRDefault="002909DD">
      <w:pPr>
        <w:pStyle w:val="ConsPlusNormal"/>
        <w:ind w:firstLine="540"/>
        <w:jc w:val="both"/>
      </w:pPr>
      <w:r>
        <w:t>--------------------------------</w:t>
      </w:r>
    </w:p>
    <w:p w:rsidR="002909DD" w:rsidRDefault="002909DD">
      <w:pPr>
        <w:pStyle w:val="ConsPlusNormal"/>
        <w:spacing w:before="220"/>
        <w:ind w:firstLine="540"/>
        <w:jc w:val="both"/>
      </w:pPr>
      <w:bookmarkStart w:id="38" w:name="P493"/>
      <w:bookmarkEnd w:id="38"/>
      <w:r>
        <w:t>&lt;*&gt; В случае оформления результатов внутреннего контроля справкой в произвольной форме, подписываемой субъектом внутреннего контроля, в данном столбце соответственно указываются реквизиты оформленной справки и ссылка на соответствующее приложение к Журналу.</w:t>
      </w:r>
    </w:p>
    <w:p w:rsidR="002909DD" w:rsidRDefault="002909DD">
      <w:pPr>
        <w:pStyle w:val="ConsPlusNormal"/>
        <w:jc w:val="both"/>
      </w:pPr>
    </w:p>
    <w:p w:rsidR="002909DD" w:rsidRDefault="002909DD">
      <w:pPr>
        <w:pStyle w:val="ConsPlusNonformat"/>
        <w:jc w:val="both"/>
      </w:pPr>
      <w:r>
        <w:t xml:space="preserve">    Уполномоченное лицо ________</w:t>
      </w:r>
      <w:proofErr w:type="gramStart"/>
      <w:r>
        <w:t>_  _</w:t>
      </w:r>
      <w:proofErr w:type="gramEnd"/>
      <w:r>
        <w:t>______  ___________________  __________</w:t>
      </w:r>
    </w:p>
    <w:p w:rsidR="002909DD" w:rsidRDefault="002909DD">
      <w:pPr>
        <w:pStyle w:val="ConsPlusNonformat"/>
        <w:jc w:val="both"/>
      </w:pPr>
      <w:r>
        <w:t xml:space="preserve">                        </w:t>
      </w:r>
      <w:proofErr w:type="gramStart"/>
      <w:r>
        <w:t>должность  подпись</w:t>
      </w:r>
      <w:proofErr w:type="gramEnd"/>
      <w:r>
        <w:t xml:space="preserve">  расшифровка подписи    телефон</w:t>
      </w:r>
    </w:p>
    <w:p w:rsidR="002909DD" w:rsidRDefault="002909DD">
      <w:pPr>
        <w:pStyle w:val="ConsPlusNonformat"/>
        <w:jc w:val="both"/>
      </w:pPr>
      <w:r>
        <w:t xml:space="preserve">    "__" ___________ 20__ г.</w:t>
      </w:r>
    </w:p>
    <w:p w:rsidR="002909DD" w:rsidRDefault="002909DD">
      <w:pPr>
        <w:pStyle w:val="ConsPlusNormal"/>
        <w:jc w:val="both"/>
      </w:pPr>
    </w:p>
    <w:p w:rsidR="002909DD" w:rsidRDefault="002909DD">
      <w:pPr>
        <w:pStyle w:val="ConsPlusNormal"/>
        <w:jc w:val="right"/>
      </w:pPr>
      <w:r>
        <w:t>Страница N ___</w:t>
      </w:r>
    </w:p>
    <w:p w:rsidR="002909DD" w:rsidRDefault="002909DD">
      <w:pPr>
        <w:pStyle w:val="ConsPlusNormal"/>
        <w:jc w:val="both"/>
      </w:pPr>
    </w:p>
    <w:p w:rsidR="002909DD" w:rsidRDefault="002909DD">
      <w:pPr>
        <w:pStyle w:val="ConsPlusNormal"/>
        <w:jc w:val="right"/>
      </w:pPr>
      <w:r>
        <w:t>Оборотная сторона</w:t>
      </w:r>
    </w:p>
    <w:p w:rsidR="002909DD" w:rsidRDefault="002909DD">
      <w:pPr>
        <w:pStyle w:val="ConsPlusNormal"/>
        <w:jc w:val="right"/>
      </w:pPr>
      <w:r>
        <w:t>последней страницы Журнала</w:t>
      </w:r>
    </w:p>
    <w:p w:rsidR="002909DD" w:rsidRDefault="002909DD">
      <w:pPr>
        <w:pStyle w:val="ConsPlusNormal"/>
        <w:jc w:val="both"/>
      </w:pPr>
    </w:p>
    <w:p w:rsidR="002909DD" w:rsidRDefault="002909DD">
      <w:pPr>
        <w:pStyle w:val="ConsPlusNonformat"/>
        <w:jc w:val="both"/>
      </w:pPr>
      <w:r>
        <w:t>В настоящем Журнале пронумеровано и прошнуровано _____ листов.</w:t>
      </w:r>
    </w:p>
    <w:p w:rsidR="002909DD" w:rsidRDefault="002909DD">
      <w:pPr>
        <w:pStyle w:val="ConsPlusNonformat"/>
        <w:jc w:val="both"/>
      </w:pPr>
      <w:r>
        <w:t>___________________________________________ _________ _____________________</w:t>
      </w:r>
    </w:p>
    <w:p w:rsidR="002909DD" w:rsidRDefault="002909DD">
      <w:pPr>
        <w:pStyle w:val="ConsPlusNonformat"/>
        <w:jc w:val="both"/>
      </w:pPr>
      <w:r>
        <w:t xml:space="preserve">    (должность начальника структурного   </w:t>
      </w:r>
      <w:proofErr w:type="gramStart"/>
      <w:r>
        <w:t xml:space="preserve">   (</w:t>
      </w:r>
      <w:proofErr w:type="gramEnd"/>
      <w:r>
        <w:t>подпись) (расшифровка подписи)</w:t>
      </w:r>
    </w:p>
    <w:p w:rsidR="002909DD" w:rsidRDefault="002909DD">
      <w:pPr>
        <w:pStyle w:val="ConsPlusNonformat"/>
        <w:jc w:val="both"/>
      </w:pPr>
      <w:r>
        <w:t>подразделения (иного уполномоченного лица))</w:t>
      </w:r>
    </w:p>
    <w:p w:rsidR="002909DD" w:rsidRDefault="002909DD">
      <w:pPr>
        <w:pStyle w:val="ConsPlusNonformat"/>
        <w:jc w:val="both"/>
      </w:pPr>
    </w:p>
    <w:p w:rsidR="002909DD" w:rsidRDefault="002909DD">
      <w:pPr>
        <w:pStyle w:val="ConsPlusNonformat"/>
        <w:jc w:val="both"/>
      </w:pPr>
      <w:r>
        <w:t>"__" ______________ 20__ г.</w:t>
      </w:r>
    </w:p>
    <w:p w:rsidR="002909DD" w:rsidRDefault="002909DD">
      <w:pPr>
        <w:pStyle w:val="ConsPlusNormal"/>
        <w:jc w:val="both"/>
      </w:pPr>
    </w:p>
    <w:p w:rsidR="002909DD" w:rsidRDefault="002909DD">
      <w:pPr>
        <w:pStyle w:val="ConsPlusNormal"/>
        <w:jc w:val="right"/>
      </w:pPr>
      <w:r>
        <w:t>Страница N ___</w:t>
      </w:r>
    </w:p>
    <w:p w:rsidR="002909DD" w:rsidRDefault="002909DD">
      <w:pPr>
        <w:pStyle w:val="ConsPlusNormal"/>
        <w:jc w:val="both"/>
      </w:pPr>
    </w:p>
    <w:p w:rsidR="002909DD" w:rsidRDefault="002909DD">
      <w:pPr>
        <w:pStyle w:val="ConsPlusNormal"/>
        <w:jc w:val="center"/>
        <w:outlineLvl w:val="2"/>
      </w:pPr>
      <w:r>
        <w:t>Указания по заполнению формы журнала учета выявленных</w:t>
      </w:r>
    </w:p>
    <w:p w:rsidR="002909DD" w:rsidRDefault="002909DD">
      <w:pPr>
        <w:pStyle w:val="ConsPlusNormal"/>
        <w:jc w:val="center"/>
      </w:pPr>
      <w:r>
        <w:t>нарушений за текущий год</w:t>
      </w:r>
    </w:p>
    <w:p w:rsidR="002909DD" w:rsidRDefault="002909DD">
      <w:pPr>
        <w:pStyle w:val="ConsPlusNormal"/>
        <w:jc w:val="both"/>
      </w:pPr>
    </w:p>
    <w:p w:rsidR="002909DD" w:rsidRDefault="002909DD">
      <w:pPr>
        <w:pStyle w:val="ConsPlusNormal"/>
        <w:ind w:firstLine="540"/>
        <w:jc w:val="both"/>
      </w:pPr>
      <w:r>
        <w:t xml:space="preserve">1. В заголовочной </w:t>
      </w:r>
      <w:hyperlink w:anchor="P434">
        <w:r>
          <w:rPr>
            <w:color w:val="0000FF"/>
          </w:rPr>
          <w:t>части</w:t>
        </w:r>
      </w:hyperlink>
      <w:r>
        <w:t xml:space="preserve"> формы последовательно указываются:</w:t>
      </w:r>
    </w:p>
    <w:p w:rsidR="002909DD" w:rsidRDefault="002909DD">
      <w:pPr>
        <w:pStyle w:val="ConsPlusNormal"/>
        <w:spacing w:before="220"/>
        <w:ind w:firstLine="540"/>
        <w:jc w:val="both"/>
      </w:pPr>
      <w:r>
        <w:t>текущий год;</w:t>
      </w:r>
    </w:p>
    <w:p w:rsidR="002909DD" w:rsidRDefault="002909DD">
      <w:pPr>
        <w:pStyle w:val="ConsPlusNormal"/>
        <w:spacing w:before="220"/>
        <w:ind w:firstLine="540"/>
        <w:jc w:val="both"/>
      </w:pPr>
      <w:r>
        <w:t>полное наименование органа Федерального казначейства, казенного учреждения;</w:t>
      </w:r>
    </w:p>
    <w:p w:rsidR="002909DD" w:rsidRDefault="002909DD">
      <w:pPr>
        <w:pStyle w:val="ConsPlusNormal"/>
        <w:spacing w:before="220"/>
        <w:ind w:firstLine="540"/>
        <w:jc w:val="both"/>
      </w:pPr>
      <w:r>
        <w:t>наименование структурного подразделения органа Федерального казначейства, казенного учреждения.</w:t>
      </w:r>
    </w:p>
    <w:p w:rsidR="002909DD" w:rsidRDefault="002909DD">
      <w:pPr>
        <w:pStyle w:val="ConsPlusNormal"/>
        <w:spacing w:before="220"/>
        <w:ind w:firstLine="540"/>
        <w:jc w:val="both"/>
      </w:pPr>
      <w:r>
        <w:t xml:space="preserve">2. В </w:t>
      </w:r>
      <w:hyperlink w:anchor="P451">
        <w:r>
          <w:rPr>
            <w:color w:val="0000FF"/>
          </w:rPr>
          <w:t>графе 1</w:t>
        </w:r>
      </w:hyperlink>
      <w:r>
        <w:t xml:space="preserve"> формы указывается порядковый номер нарушения (недостатка), выявленного в ходе осуществления внутреннего контроля (нарастающим итогом с начала года).</w:t>
      </w:r>
    </w:p>
    <w:p w:rsidR="002909DD" w:rsidRDefault="002909DD">
      <w:pPr>
        <w:pStyle w:val="ConsPlusNormal"/>
        <w:spacing w:before="220"/>
        <w:ind w:firstLine="540"/>
        <w:jc w:val="both"/>
      </w:pPr>
      <w:r>
        <w:t xml:space="preserve">3. В </w:t>
      </w:r>
      <w:hyperlink w:anchor="P452">
        <w:r>
          <w:rPr>
            <w:color w:val="0000FF"/>
          </w:rPr>
          <w:t>графе 2</w:t>
        </w:r>
      </w:hyperlink>
      <w:r>
        <w:t xml:space="preserve"> формы указывается дата внесения записи о нарушении (недостатке), выявленном в ходе осуществления внутреннего контроля.</w:t>
      </w:r>
    </w:p>
    <w:p w:rsidR="002909DD" w:rsidRDefault="002909DD">
      <w:pPr>
        <w:pStyle w:val="ConsPlusNormal"/>
        <w:spacing w:before="220"/>
        <w:ind w:firstLine="540"/>
        <w:jc w:val="both"/>
      </w:pPr>
      <w:r>
        <w:t xml:space="preserve">4. В </w:t>
      </w:r>
      <w:hyperlink w:anchor="P453">
        <w:r>
          <w:rPr>
            <w:color w:val="0000FF"/>
          </w:rPr>
          <w:t>графе 3</w:t>
        </w:r>
      </w:hyperlink>
      <w:r>
        <w:t xml:space="preserve"> формы указываются ФИО, должность субъекта внутреннего контроля, выявившего нарушение (недостаток).</w:t>
      </w:r>
    </w:p>
    <w:p w:rsidR="002909DD" w:rsidRDefault="002909DD">
      <w:pPr>
        <w:pStyle w:val="ConsPlusNormal"/>
        <w:spacing w:before="220"/>
        <w:ind w:firstLine="540"/>
        <w:jc w:val="both"/>
      </w:pPr>
      <w:r>
        <w:t xml:space="preserve">5. В </w:t>
      </w:r>
      <w:hyperlink w:anchor="P454">
        <w:r>
          <w:rPr>
            <w:color w:val="0000FF"/>
          </w:rPr>
          <w:t>графе 4</w:t>
        </w:r>
      </w:hyperlink>
      <w:r>
        <w:t xml:space="preserve"> формы указывается предмет внутреннего контроля (в соответствии с Картой внутреннего контроля), в отношении которого выявлено нарушение (недостаток).</w:t>
      </w:r>
    </w:p>
    <w:p w:rsidR="002909DD" w:rsidRDefault="002909DD">
      <w:pPr>
        <w:pStyle w:val="ConsPlusNormal"/>
        <w:spacing w:before="220"/>
        <w:ind w:firstLine="540"/>
        <w:jc w:val="both"/>
      </w:pPr>
      <w:r>
        <w:lastRenderedPageBreak/>
        <w:t xml:space="preserve">6. В </w:t>
      </w:r>
      <w:hyperlink w:anchor="P455">
        <w:r>
          <w:rPr>
            <w:color w:val="0000FF"/>
          </w:rPr>
          <w:t>графе 5</w:t>
        </w:r>
      </w:hyperlink>
      <w:r>
        <w:t xml:space="preserve"> формы указывается объект внутреннего контроля (в соответствии с Картой внутреннего контроля), в деятельности которого выявлено нарушение (недостаток).</w:t>
      </w:r>
    </w:p>
    <w:p w:rsidR="002909DD" w:rsidRDefault="002909DD">
      <w:pPr>
        <w:pStyle w:val="ConsPlusNormal"/>
        <w:spacing w:before="220"/>
        <w:ind w:firstLine="540"/>
        <w:jc w:val="both"/>
      </w:pPr>
      <w:r>
        <w:t xml:space="preserve">7. В </w:t>
      </w:r>
      <w:hyperlink w:anchor="P456">
        <w:r>
          <w:rPr>
            <w:color w:val="0000FF"/>
          </w:rPr>
          <w:t>графе 6</w:t>
        </w:r>
      </w:hyperlink>
      <w:r>
        <w:t xml:space="preserve"> формы указывается наименование операции, действия (в том числе по формированию документов) (в соответствии с Картой внутреннего контроля), в отношении которых выявлено нарушение (недостаток). В случае если нарушение (недостаток) выявлено в документе, в данной графе указываются также реквизиты документа либо иная информация, позволяющая его однозначно идентифицировать.</w:t>
      </w:r>
    </w:p>
    <w:p w:rsidR="002909DD" w:rsidRDefault="002909DD">
      <w:pPr>
        <w:pStyle w:val="ConsPlusNormal"/>
        <w:spacing w:before="220"/>
        <w:ind w:firstLine="540"/>
        <w:jc w:val="both"/>
      </w:pPr>
      <w:r>
        <w:t xml:space="preserve">8. В </w:t>
      </w:r>
      <w:hyperlink w:anchor="P457">
        <w:r>
          <w:rPr>
            <w:color w:val="0000FF"/>
          </w:rPr>
          <w:t>графе 7</w:t>
        </w:r>
      </w:hyperlink>
      <w:r>
        <w:t xml:space="preserve"> формы указывается код риска в соответствии с действующим на дату выявления нарушения Классификатором внутренних (операционных) казначейских рисков по направлениям деятельности территориальных органов Федерального казначейства, краткое описание сути нарушения (недостатка), выявленного в ходе осуществления внутреннего контроля, а также сведения о причинах и обстоятельствах рисков возникновения нарушений (недостатков) и о предлагаемых мерах по их устранению.</w:t>
      </w:r>
    </w:p>
    <w:p w:rsidR="002909DD" w:rsidRDefault="002909DD">
      <w:pPr>
        <w:pStyle w:val="ConsPlusNormal"/>
        <w:spacing w:before="220"/>
        <w:ind w:firstLine="540"/>
        <w:jc w:val="both"/>
      </w:pPr>
      <w:r>
        <w:t xml:space="preserve">В случае невозможности отражения сведений о причинах и обстоятельствах рисков возникновения нарушений (недостатков) и о предлагаемых мерах по их устранению в полном объеме в </w:t>
      </w:r>
      <w:hyperlink w:anchor="P457">
        <w:r>
          <w:rPr>
            <w:color w:val="0000FF"/>
          </w:rPr>
          <w:t>графе 7</w:t>
        </w:r>
      </w:hyperlink>
      <w:r>
        <w:t xml:space="preserve"> формы указываются реквизиты справки, содержащей сведения о причинах и обстоятельствах рисков возникновения нарушений (недостатков) и о предлагаемых мерах по их устранению (в случае ее оформления).</w:t>
      </w:r>
    </w:p>
    <w:p w:rsidR="002909DD" w:rsidRDefault="002909DD">
      <w:pPr>
        <w:pStyle w:val="ConsPlusNormal"/>
        <w:spacing w:before="220"/>
        <w:ind w:firstLine="540"/>
        <w:jc w:val="both"/>
      </w:pPr>
      <w:r>
        <w:t xml:space="preserve">В случае заполнения </w:t>
      </w:r>
      <w:hyperlink w:anchor="P434">
        <w:r>
          <w:rPr>
            <w:color w:val="0000FF"/>
          </w:rPr>
          <w:t>формы</w:t>
        </w:r>
      </w:hyperlink>
      <w:r>
        <w:t xml:space="preserve"> структурным подразделением центрального аппарата Федерального казначейства, казенным учреждением код риска не указывается.</w:t>
      </w:r>
    </w:p>
    <w:p w:rsidR="002909DD" w:rsidRDefault="002909DD">
      <w:pPr>
        <w:pStyle w:val="ConsPlusNormal"/>
        <w:spacing w:before="220"/>
        <w:ind w:firstLine="540"/>
        <w:jc w:val="both"/>
      </w:pPr>
      <w:r>
        <w:t xml:space="preserve">9. В </w:t>
      </w:r>
      <w:hyperlink w:anchor="P458">
        <w:r>
          <w:rPr>
            <w:color w:val="0000FF"/>
          </w:rPr>
          <w:t>графе 8</w:t>
        </w:r>
      </w:hyperlink>
      <w:r>
        <w:t xml:space="preserve"> формы проставляется подпись начальника структурного подразделения органа Федерального казначейства, казенного учреждения (лица, замещающего его на период отсутствия), осуществившего рассмотрение результатов внутреннего контроля по соответствующему нарушению (недостатку).</w:t>
      </w:r>
    </w:p>
    <w:p w:rsidR="002909DD" w:rsidRDefault="002909DD">
      <w:pPr>
        <w:pStyle w:val="ConsPlusNormal"/>
        <w:spacing w:before="220"/>
        <w:ind w:firstLine="540"/>
        <w:jc w:val="both"/>
      </w:pPr>
      <w:r>
        <w:t xml:space="preserve">10. В </w:t>
      </w:r>
      <w:hyperlink w:anchor="P459">
        <w:r>
          <w:rPr>
            <w:color w:val="0000FF"/>
          </w:rPr>
          <w:t>графе 9</w:t>
        </w:r>
      </w:hyperlink>
      <w:r>
        <w:t xml:space="preserve"> формы проставляется подпись руководителя органа Федерального казначейства (директора казенного учреждения), заместителя руководителя органа Федерального казначейства (заместителя директора казенного учреждения), курирующего деятельность соответствующего структурного подразделения органа Федерального казначейства, ФКУ "ЦОКР", осуществившего рассмотрение результатов внутреннего контроля по соответствующему нарушению (недостатку).</w:t>
      </w:r>
    </w:p>
    <w:p w:rsidR="002909DD" w:rsidRDefault="002909DD">
      <w:pPr>
        <w:pStyle w:val="ConsPlusNormal"/>
        <w:spacing w:before="220"/>
        <w:ind w:firstLine="540"/>
        <w:jc w:val="both"/>
      </w:pPr>
      <w:r>
        <w:t xml:space="preserve">11. В </w:t>
      </w:r>
      <w:hyperlink w:anchor="P460">
        <w:r>
          <w:rPr>
            <w:color w:val="0000FF"/>
          </w:rPr>
          <w:t>графе 10</w:t>
        </w:r>
      </w:hyperlink>
      <w:r>
        <w:t xml:space="preserve"> формы указывается краткое содержание решения, принятого по итогам рассмотрения результатов внутреннего контроля по соответствующему нарушению (недостатку).</w:t>
      </w: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both"/>
      </w:pPr>
    </w:p>
    <w:p w:rsidR="002909DD" w:rsidRDefault="002909DD">
      <w:pPr>
        <w:pStyle w:val="ConsPlusNormal"/>
        <w:jc w:val="right"/>
        <w:outlineLvl w:val="1"/>
      </w:pPr>
      <w:r>
        <w:t>Приложение N 5</w:t>
      </w:r>
    </w:p>
    <w:p w:rsidR="002909DD" w:rsidRDefault="002909DD">
      <w:pPr>
        <w:pStyle w:val="ConsPlusNormal"/>
        <w:jc w:val="right"/>
      </w:pPr>
      <w:r>
        <w:t>к Стандарту внутреннего контроля</w:t>
      </w:r>
    </w:p>
    <w:p w:rsidR="002909DD" w:rsidRDefault="002909DD">
      <w:pPr>
        <w:pStyle w:val="ConsPlusNormal"/>
        <w:jc w:val="right"/>
      </w:pPr>
      <w:r>
        <w:t>Федерального казначейства</w:t>
      </w:r>
    </w:p>
    <w:p w:rsidR="002909DD" w:rsidRDefault="002909DD">
      <w:pPr>
        <w:pStyle w:val="ConsPlusNormal"/>
        <w:jc w:val="both"/>
      </w:pPr>
    </w:p>
    <w:p w:rsidR="002909DD" w:rsidRDefault="002909DD">
      <w:pPr>
        <w:pStyle w:val="ConsPlusNormal"/>
        <w:jc w:val="center"/>
      </w:pPr>
      <w:r>
        <w:t>ФОРМА</w:t>
      </w:r>
    </w:p>
    <w:p w:rsidR="002909DD" w:rsidRDefault="002909DD">
      <w:pPr>
        <w:pStyle w:val="ConsPlusNormal"/>
        <w:jc w:val="center"/>
      </w:pPr>
      <w:r>
        <w:t>ОТЧЕТА О ПРОВЕДЕННЫХ КОНТРОЛЬНЫХ МЕРОПРИЯТИЯХ</w:t>
      </w:r>
    </w:p>
    <w:p w:rsidR="002909DD" w:rsidRDefault="002909DD">
      <w:pPr>
        <w:pStyle w:val="ConsPlusNormal"/>
        <w:jc w:val="center"/>
      </w:pPr>
    </w:p>
    <w:p w:rsidR="002909DD" w:rsidRDefault="002909DD">
      <w:pPr>
        <w:pStyle w:val="ConsPlusNormal"/>
        <w:jc w:val="center"/>
      </w:pPr>
      <w:r>
        <w:t xml:space="preserve">Утратила силу. - </w:t>
      </w:r>
      <w:hyperlink r:id="rId63">
        <w:r>
          <w:rPr>
            <w:color w:val="0000FF"/>
          </w:rPr>
          <w:t>Приказ</w:t>
        </w:r>
      </w:hyperlink>
      <w:r>
        <w:t xml:space="preserve"> Казначейства России от 16.11.2023 N 404</w:t>
      </w:r>
    </w:p>
    <w:p w:rsidR="002909DD" w:rsidRDefault="002909DD">
      <w:pPr>
        <w:pStyle w:val="ConsPlusNormal"/>
        <w:jc w:val="both"/>
      </w:pPr>
    </w:p>
    <w:p w:rsidR="002909DD" w:rsidRDefault="002909DD">
      <w:pPr>
        <w:pStyle w:val="ConsPlusNormal"/>
        <w:jc w:val="both"/>
      </w:pPr>
    </w:p>
    <w:p w:rsidR="002909DD" w:rsidRDefault="002909DD">
      <w:pPr>
        <w:pStyle w:val="ConsPlusNormal"/>
        <w:pBdr>
          <w:bottom w:val="single" w:sz="6" w:space="0" w:color="auto"/>
        </w:pBdr>
        <w:spacing w:before="100" w:after="100"/>
        <w:jc w:val="both"/>
        <w:rPr>
          <w:sz w:val="2"/>
          <w:szCs w:val="2"/>
        </w:rPr>
      </w:pPr>
    </w:p>
    <w:p w:rsidR="00F2312A" w:rsidRDefault="00F2312A"/>
    <w:sectPr w:rsidR="00F2312A" w:rsidSect="00436A86">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9DD"/>
    <w:rsid w:val="002909DD"/>
    <w:rsid w:val="00436A86"/>
    <w:rsid w:val="00F231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0ACFA1-B343-4B16-BD6D-8CFBA734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09D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909D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909D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909D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909D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909D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909D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909D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AC9CBAED5C0EE62A808953F2CE18DDAEA93D983D55EE157E92FB0EA910F9A8B8AE6B25D6525FCE0F5FD2C1EBC0D7E6D5F7756C6B31Da70AK" TargetMode="External"/><Relationship Id="rId21" Type="http://schemas.openxmlformats.org/officeDocument/2006/relationships/hyperlink" Target="consultantplus://offline/ref=4AC9CBAED5C0EE62A808953F2CE18DDAEA93D38CD15CE157E92FB0EA910F9A8B8AE6B2586D2DF5EAA5A73C1AF55870735C6B48C6AD1D7F25a006K" TargetMode="External"/><Relationship Id="rId34" Type="http://schemas.openxmlformats.org/officeDocument/2006/relationships/hyperlink" Target="consultantplus://offline/ref=4AC9CBAED5C0EE62A8089C262BE18DDAEE9ED28FD55BE157E92FB0EA910F9A8B8AE6B2586D2DF5E9A3A73C1AF55870735C6B48C6AD1D7F25a006K" TargetMode="External"/><Relationship Id="rId42" Type="http://schemas.openxmlformats.org/officeDocument/2006/relationships/hyperlink" Target="consultantplus://offline/ref=4AC9CBAED5C0EE62A8089C262BE18DDAEE9ED28FD55BE157E92FB0EA910F9A8B8AE6B2586D2DF5E9A2A73C1AF55870735C6B48C6AD1D7F25a006K" TargetMode="External"/><Relationship Id="rId47" Type="http://schemas.openxmlformats.org/officeDocument/2006/relationships/hyperlink" Target="consultantplus://offline/ref=4AC9CBAED5C0EE62A8089C262BE18DDAEE9ED28FD55BE157E92FB0EA910F9A8B8AE6B2586D2DF5E9A3A73C1AF55870735C6B48C6AD1D7F25a006K" TargetMode="External"/><Relationship Id="rId50" Type="http://schemas.openxmlformats.org/officeDocument/2006/relationships/hyperlink" Target="consultantplus://offline/ref=4AC9CBAED5C0EE62A8089C262BE18DDAEE9ED28FD55BE157E92FB0EA910F9A8B8AE6B2586D2DF5E9A3A73C1AF55870735C6B48C6AD1D7F25a006K" TargetMode="External"/><Relationship Id="rId55" Type="http://schemas.openxmlformats.org/officeDocument/2006/relationships/hyperlink" Target="consultantplus://offline/ref=4AC9CBAED5C0EE62A8089C262BE18DDAEE9ED28FD55BE157E92FB0EA910F9A8B8AE6B2586D2DF5E9A3A73C1AF55870735C6B48C6AD1D7F25a006K" TargetMode="External"/><Relationship Id="rId63" Type="http://schemas.openxmlformats.org/officeDocument/2006/relationships/hyperlink" Target="consultantplus://offline/ref=4AC9CBAED5C0EE62A8089C262BE18DDAE198D789D25CE157E92FB0EA910F9A8B8AE6B2586D2DF5E9A8A73C1AF55870735C6B48C6AD1D7F25a006K" TargetMode="External"/><Relationship Id="rId7" Type="http://schemas.openxmlformats.org/officeDocument/2006/relationships/hyperlink" Target="consultantplus://offline/ref=4AC9CBAED5C0EE62A8089C262BE18DDAEE9ED28FD55BE157E92FB0EA910F9A8B8AE6B2586D2DF5EBA7A73C1AF55870735C6B48C6AD1D7F25a006K" TargetMode="External"/><Relationship Id="rId2" Type="http://schemas.openxmlformats.org/officeDocument/2006/relationships/settings" Target="settings.xml"/><Relationship Id="rId16" Type="http://schemas.openxmlformats.org/officeDocument/2006/relationships/hyperlink" Target="consultantplus://offline/ref=4AC9CBAED5C0EE62A8089C262BE18DDAE198D789D25CE157E92FB0EA910F9A8B8AE6B2586D2DF5EAA6A73C1AF55870735C6B48C6AD1D7F25a006K" TargetMode="External"/><Relationship Id="rId29" Type="http://schemas.openxmlformats.org/officeDocument/2006/relationships/hyperlink" Target="consultantplus://offline/ref=4AC9CBAED5C0EE62A8089C262BE18DDAEE9ED28FD55BE157E92FB0EA910F9A8B8AE6B2586D2DF5E9A3A73C1AF55870735C6B48C6AD1D7F25a006K" TargetMode="External"/><Relationship Id="rId11" Type="http://schemas.openxmlformats.org/officeDocument/2006/relationships/hyperlink" Target="consultantplus://offline/ref=4AC9CBAED5C0EE62A808953F2CE18DDAEA9AD489D158E157E92FB0EA910F9A8B8AE6B2586D2DF5E8A1A73C1AF55870735C6B48C6AD1D7F25a006K" TargetMode="External"/><Relationship Id="rId24" Type="http://schemas.openxmlformats.org/officeDocument/2006/relationships/hyperlink" Target="consultantplus://offline/ref=4AC9CBAED5C0EE62A8089C262BE18DDAEE9ED28FD55BE157E92FB0EA910F9A8B8AE6B2586D2DF5EAA3A73C1AF55870735C6B48C6AD1D7F25a006K" TargetMode="External"/><Relationship Id="rId32" Type="http://schemas.openxmlformats.org/officeDocument/2006/relationships/hyperlink" Target="consultantplus://offline/ref=4AC9CBAED5C0EE62A8089C262BE18DDAEE9ED28FD55BE157E92FB0EA910F9A8B8AE6B2586D2DF5E9A1A73C1AF55870735C6B48C6AD1D7F25a006K" TargetMode="External"/><Relationship Id="rId37" Type="http://schemas.openxmlformats.org/officeDocument/2006/relationships/hyperlink" Target="consultantplus://offline/ref=4AC9CBAED5C0EE62A8089C262BE18DDAEE9ED28FD55BE157E92FB0EA910F9A8B8AE6B2586D2DF5E9A3A73C1AF55870735C6B48C6AD1D7F25a006K" TargetMode="External"/><Relationship Id="rId40" Type="http://schemas.openxmlformats.org/officeDocument/2006/relationships/hyperlink" Target="consultantplus://offline/ref=4AC9CBAED5C0EE62A8089C262BE18DDAEE9ED28FD55BE157E92FB0EA910F9A8B8AE6B2586D2DF5E9A3A73C1AF55870735C6B48C6AD1D7F25a006K" TargetMode="External"/><Relationship Id="rId45" Type="http://schemas.openxmlformats.org/officeDocument/2006/relationships/hyperlink" Target="consultantplus://offline/ref=4AC9CBAED5C0EE62A8089C262BE18DDAEE9ED28FD55BE157E92FB0EA910F9A8B8AE6B2586D2DF5E9A4A73C1AF55870735C6B48C6AD1D7F25a006K" TargetMode="External"/><Relationship Id="rId53" Type="http://schemas.openxmlformats.org/officeDocument/2006/relationships/hyperlink" Target="consultantplus://offline/ref=4AC9CBAED5C0EE62A808953F2CE18DDAEA98D382D858E157E92FB0EA910F9A8B8AE6B2586D2DF5EEA4A73C1AF55870735C6B48C6AD1D7F25a006K" TargetMode="External"/><Relationship Id="rId58" Type="http://schemas.openxmlformats.org/officeDocument/2006/relationships/hyperlink" Target="consultantplus://offline/ref=4AC9CBAED5C0EE62A8089C262BE18DDAE198D789D25CE157E92FB0EA910F9A8B8AE6B2586D2DF5E9A2A73C1AF55870735C6B48C6AD1D7F25a006K" TargetMode="External"/><Relationship Id="rId5" Type="http://schemas.openxmlformats.org/officeDocument/2006/relationships/hyperlink" Target="consultantplus://offline/ref=4AC9CBAED5C0EE62A808953F2CE18DDAEA98D382D858E157E92FB0EA910F9A8B8AE6B2586D2DF5EEA4A73C1AF55870735C6B48C6AD1D7F25a006K" TargetMode="External"/><Relationship Id="rId61" Type="http://schemas.openxmlformats.org/officeDocument/2006/relationships/hyperlink" Target="consultantplus://offline/ref=4AC9CBAED5C0EE62A8089C262BE18DDAEE9ED28FD55BE157E92FB0EA910F9A8B8AE6B2586D2DF5EFA2A73C1AF55870735C6B48C6AD1D7F25a006K" TargetMode="External"/><Relationship Id="rId19" Type="http://schemas.openxmlformats.org/officeDocument/2006/relationships/hyperlink" Target="consultantplus://offline/ref=4AC9CBAED5C0EE62A808953F2CE18DDAED9ED78FD95CE157E92FB0EA910F9A8B8AE6B2586D2DF5EAA0A73C1AF55870735C6B48C6AD1D7F25a006K" TargetMode="External"/><Relationship Id="rId14" Type="http://schemas.openxmlformats.org/officeDocument/2006/relationships/hyperlink" Target="consultantplus://offline/ref=4AC9CBAED5C0EE62A808953F2CE18DDAEA98D883D256E157E92FB0EA910F9A8B8AE6B2586D2DF5E8A7A73C1AF55870735C6B48C6AD1D7F25a006K" TargetMode="External"/><Relationship Id="rId22" Type="http://schemas.openxmlformats.org/officeDocument/2006/relationships/hyperlink" Target="consultantplus://offline/ref=4AC9CBAED5C0EE62A8089C262BE18DDAEE9ED28FD55BE157E92FB0EA910F9A8B8AE6B2586D2DF5EBA8A73C1AF55870735C6B48C6AD1D7F25a006K" TargetMode="External"/><Relationship Id="rId27" Type="http://schemas.openxmlformats.org/officeDocument/2006/relationships/hyperlink" Target="consultantplus://offline/ref=4AC9CBAED5C0EE62A8089C262BE18DDAEE9ED28FD55BE157E92FB0EA910F9A8B8AE6B2586D2DF5EAA7A73C1AF55870735C6B48C6AD1D7F25a006K" TargetMode="External"/><Relationship Id="rId30" Type="http://schemas.openxmlformats.org/officeDocument/2006/relationships/hyperlink" Target="consultantplus://offline/ref=4AC9CBAED5C0EE62A8089C262BE18DDAEE9ED28FD55BE157E92FB0EA910F9A8B8AE6B2586D2DF5E9A3A73C1AF55870735C6B48C6AD1D7F25a006K" TargetMode="External"/><Relationship Id="rId35" Type="http://schemas.openxmlformats.org/officeDocument/2006/relationships/hyperlink" Target="consultantplus://offline/ref=4AC9CBAED5C0EE62A808953F2CE18DDAEA9AD489D058E157E92FB0EA910F9A8B8AE6B2586D2DF6EDA1A73C1AF55870735C6B48C6AD1D7F25a006K" TargetMode="External"/><Relationship Id="rId43" Type="http://schemas.openxmlformats.org/officeDocument/2006/relationships/hyperlink" Target="consultantplus://offline/ref=4AC9CBAED5C0EE62A8089C262BE18DDAEE9ED28FD55BE157E92FB0EA910F9A8B8AE6B2586D2DF5E9A5A73C1AF55870735C6B48C6AD1D7F25a006K" TargetMode="External"/><Relationship Id="rId48" Type="http://schemas.openxmlformats.org/officeDocument/2006/relationships/hyperlink" Target="consultantplus://offline/ref=4AC9CBAED5C0EE62A8089C262BE18DDAEE9ED28FD55BE157E92FB0EA910F9A8B8AE6B2586D2DF5E9A3A73C1AF55870735C6B48C6AD1D7F25a006K" TargetMode="External"/><Relationship Id="rId56" Type="http://schemas.openxmlformats.org/officeDocument/2006/relationships/hyperlink" Target="consultantplus://offline/ref=4AC9CBAED5C0EE62A8089C262BE18DDAE198D789D25CE157E92FB0EA910F9A8B8AE6B2586D2DF5E9A0A73C1AF55870735C6B48C6AD1D7F25a006K" TargetMode="External"/><Relationship Id="rId64" Type="http://schemas.openxmlformats.org/officeDocument/2006/relationships/fontTable" Target="fontTable.xml"/><Relationship Id="rId8" Type="http://schemas.openxmlformats.org/officeDocument/2006/relationships/hyperlink" Target="consultantplus://offline/ref=4AC9CBAED5C0EE62A8089C262BE18DDAE198D789D25CE157E92FB0EA910F9A8B8AE6B2586D2DF5EAA6A73C1AF55870735C6B48C6AD1D7F25a006K" TargetMode="External"/><Relationship Id="rId51" Type="http://schemas.openxmlformats.org/officeDocument/2006/relationships/hyperlink" Target="consultantplus://offline/ref=4AC9CBAED5C0EE62A8089C262BE18DDAEE9ED28FD55BE157E92FB0EA910F9A8B8AE6B2586D2DF5E9A3A73C1AF55870735C6B48C6AD1D7F25a006K" TargetMode="External"/><Relationship Id="rId3" Type="http://schemas.openxmlformats.org/officeDocument/2006/relationships/webSettings" Target="webSettings.xml"/><Relationship Id="rId12" Type="http://schemas.openxmlformats.org/officeDocument/2006/relationships/hyperlink" Target="consultantplus://offline/ref=4AC9CBAED5C0EE62A808953F2CE18DDAEA9AD489D157E157E92FB0EA910F9A8B8AE6B2586D2DF5E8A2A73C1AF55870735C6B48C6AD1D7F25a006K" TargetMode="External"/><Relationship Id="rId17" Type="http://schemas.openxmlformats.org/officeDocument/2006/relationships/hyperlink" Target="consultantplus://offline/ref=4AC9CBAED5C0EE62A808953F2CE18DDAED9CD283D35EE157E92FB0EA910F9A8B8AE6B2586D2DF0E8A9A73C1AF55870735C6B48C6AD1D7F25a006K" TargetMode="External"/><Relationship Id="rId25" Type="http://schemas.openxmlformats.org/officeDocument/2006/relationships/hyperlink" Target="consultantplus://offline/ref=4AC9CBAED5C0EE62A8089C262BE18DDAEE9ED28FD55BE157E92FB0EA910F9A8B8AE6B2586D2DF5EAA5A73C1AF55870735C6B48C6AD1D7F25a006K" TargetMode="External"/><Relationship Id="rId33" Type="http://schemas.openxmlformats.org/officeDocument/2006/relationships/hyperlink" Target="consultantplus://offline/ref=4AC9CBAED5C0EE62A8089C262BE18DDAEE9ED28FD55BE157E92FB0EA910F9A8B8AE6B2586D2DF5E9A3A73C1AF55870735C6B48C6AD1D7F25a006K" TargetMode="External"/><Relationship Id="rId38" Type="http://schemas.openxmlformats.org/officeDocument/2006/relationships/hyperlink" Target="consultantplus://offline/ref=4AC9CBAED5C0EE62A8089C262BE18DDAEE9ED28FD55BE157E92FB0EA910F9A8B8AE6B2586D2DF5E9A3A73C1AF55870735C6B48C6AD1D7F25a006K" TargetMode="External"/><Relationship Id="rId46" Type="http://schemas.openxmlformats.org/officeDocument/2006/relationships/hyperlink" Target="consultantplus://offline/ref=4AC9CBAED5C0EE62A8089C262BE18DDAEE9ED28FD55BE157E92FB0EA910F9A8B8AE6B2586D2DF5E9A7A73C1AF55870735C6B48C6AD1D7F25a006K" TargetMode="External"/><Relationship Id="rId59" Type="http://schemas.openxmlformats.org/officeDocument/2006/relationships/hyperlink" Target="consultantplus://offline/ref=4AC9CBAED5C0EE62A8089C262BE18DDAE198D789D25CE157E92FB0EA910F9A8B8AE6B2586D2DF5E9A4A73C1AF55870735C6B48C6AD1D7F25a006K" TargetMode="External"/><Relationship Id="rId20" Type="http://schemas.openxmlformats.org/officeDocument/2006/relationships/hyperlink" Target="consultantplus://offline/ref=4AC9CBAED5C0EE62A808953F2CE18DDAED9ED78FD956E157E92FB0EA910F9A8B8AE6B2586D2DF5EAA1A73C1AF55870735C6B48C6AD1D7F25a006K" TargetMode="External"/><Relationship Id="rId41" Type="http://schemas.openxmlformats.org/officeDocument/2006/relationships/hyperlink" Target="consultantplus://offline/ref=4AC9CBAED5C0EE62A8089C262BE18DDAE198D789D25CE157E92FB0EA910F9A8B8AE6B2586D2DF5EAA8A73C1AF55870735C6B48C6AD1D7F25a006K" TargetMode="External"/><Relationship Id="rId54" Type="http://schemas.openxmlformats.org/officeDocument/2006/relationships/hyperlink" Target="consultantplus://offline/ref=4AC9CBAED5C0EE62A808953F2CE18DDAEA98D883D256E157E92FB0EA910F9A8B8AE6B2586D2DF5E8A9A73C1AF55870735C6B48C6AD1D7F25a006K" TargetMode="External"/><Relationship Id="rId62" Type="http://schemas.openxmlformats.org/officeDocument/2006/relationships/hyperlink" Target="consultantplus://offline/ref=4AC9CBAED5C0EE62A8089C262BE18DDAE198D789D25CE157E92FB0EA910F9A8B8AE6B2586D2DF5E9A7A73C1AF55870735C6B48C6AD1D7F25a006K" TargetMode="External"/><Relationship Id="rId1" Type="http://schemas.openxmlformats.org/officeDocument/2006/relationships/styles" Target="styles.xml"/><Relationship Id="rId6" Type="http://schemas.openxmlformats.org/officeDocument/2006/relationships/hyperlink" Target="consultantplus://offline/ref=4AC9CBAED5C0EE62A808953F2CE18DDAEA98D883D256E157E92FB0EA910F9A8B8AE6B2586D2DF5E8A7A73C1AF55870735C6B48C6AD1D7F25a006K" TargetMode="External"/><Relationship Id="rId15" Type="http://schemas.openxmlformats.org/officeDocument/2006/relationships/hyperlink" Target="consultantplus://offline/ref=4AC9CBAED5C0EE62A8089C262BE18DDAEE9ED28FD55BE157E92FB0EA910F9A8B8AE6B2586D2DF5EAA1A73C1AF55870735C6B48C6AD1D7F25a006K" TargetMode="External"/><Relationship Id="rId23" Type="http://schemas.openxmlformats.org/officeDocument/2006/relationships/hyperlink" Target="consultantplus://offline/ref=4AC9CBAED5C0EE62A8089C262BE18DDAE198D789D25CE157E92FB0EA910F9A8B8AE6B2586D2DF5EAA9A73C1AF55870735C6B48C6AD1D7F25a006K" TargetMode="External"/><Relationship Id="rId28" Type="http://schemas.openxmlformats.org/officeDocument/2006/relationships/hyperlink" Target="consultantplus://offline/ref=4AC9CBAED5C0EE62A8089C262BE18DDAEE9ED28FD55BE157E92FB0EA910F9A8B8AE6B2586D2DF5EAA9A73C1AF55870735C6B48C6AD1D7F25a006K" TargetMode="External"/><Relationship Id="rId36" Type="http://schemas.openxmlformats.org/officeDocument/2006/relationships/hyperlink" Target="consultantplus://offline/ref=4AC9CBAED5C0EE62A808953F2CE18DDAEA9AD489D058E157E92FB0EA910F9A8B8AE6B2586D2DF6EDA1A73C1AF55870735C6B48C6AD1D7F25a006K" TargetMode="External"/><Relationship Id="rId49" Type="http://schemas.openxmlformats.org/officeDocument/2006/relationships/hyperlink" Target="consultantplus://offline/ref=4AC9CBAED5C0EE62A8089C262BE18DDAEE9ED28FD55BE157E92FB0EA910F9A8B8AE6B2586D2DF5E9A3A73C1AF55870735C6B48C6AD1D7F25a006K" TargetMode="External"/><Relationship Id="rId57" Type="http://schemas.openxmlformats.org/officeDocument/2006/relationships/hyperlink" Target="consultantplus://offline/ref=4AC9CBAED5C0EE62A8089C262BE18DDAEE9ED28FD55BE157E92FB0EA910F9A8B8AE6B2586D2DF5E9A9A73C1AF55870735C6B48C6AD1D7F25a006K" TargetMode="External"/><Relationship Id="rId10" Type="http://schemas.openxmlformats.org/officeDocument/2006/relationships/hyperlink" Target="consultantplus://offline/ref=4AC9CBAED5C0EE62A8089C262BE18DDAEE9AD483D059E157E92FB0EA910F9A8B98E6EA546D2EEBEBA3B26A4BB3a008K" TargetMode="External"/><Relationship Id="rId31" Type="http://schemas.openxmlformats.org/officeDocument/2006/relationships/hyperlink" Target="consultantplus://offline/ref=4AC9CBAED5C0EE62A8089C262BE18DDAEE9ED28FD55BE157E92FB0EA910F9A8B8AE6B2586D2DF5E9A3A73C1AF55870735C6B48C6AD1D7F25a006K" TargetMode="External"/><Relationship Id="rId44" Type="http://schemas.openxmlformats.org/officeDocument/2006/relationships/hyperlink" Target="consultantplus://offline/ref=4AC9CBAED5C0EE62A8089C262BE18DDAE198D789D25CE157E92FB0EA910F9A8B8AE6B2586D2DF5E9A1A73C1AF55870735C6B48C6AD1D7F25a006K" TargetMode="External"/><Relationship Id="rId52" Type="http://schemas.openxmlformats.org/officeDocument/2006/relationships/hyperlink" Target="consultantplus://offline/ref=4AC9CBAED5C0EE62A8089C262BE18DDAEE9ED28FD55BE157E92FB0EA910F9A8B8AE6B2586D2DF5E9A3A73C1AF55870735C6B48C6AD1D7F25a006K" TargetMode="External"/><Relationship Id="rId60" Type="http://schemas.openxmlformats.org/officeDocument/2006/relationships/hyperlink" Target="consultantplus://offline/ref=4AC9CBAED5C0EE62A8089C262BE18DDAE198D789D25CE157E92FB0EA910F9A8B8AE6B2586D2DF5E9A9A73C1AF55870735C6B48C6AD1D7F25a006K" TargetMode="External"/><Relationship Id="rId65"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4AC9CBAED5C0EE62A8089C262BE18DDAEE9ED28FD55BE157E92FB0EA910F9A8B8AE6B2586D2DF5EBA6A73C1AF55870735C6B48C6AD1D7F25a006K" TargetMode="External"/><Relationship Id="rId13" Type="http://schemas.openxmlformats.org/officeDocument/2006/relationships/hyperlink" Target="consultantplus://offline/ref=4AC9CBAED5C0EE62A808953F2CE18DDAEA98D382D858E157E92FB0EA910F9A8B8AE6B2586D2DF5EEA4A73C1AF55870735C6B48C6AD1D7F25a006K" TargetMode="External"/><Relationship Id="rId18" Type="http://schemas.openxmlformats.org/officeDocument/2006/relationships/hyperlink" Target="consultantplus://offline/ref=4AC9CBAED5C0EE62A808953F2CE18DDAEA99D68AD759E157E92FB0EA910F9A8B8AE6B2586D2DF5E8A2A73C1AF55870735C6B48C6AD1D7F25a006K" TargetMode="External"/><Relationship Id="rId39" Type="http://schemas.openxmlformats.org/officeDocument/2006/relationships/hyperlink" Target="consultantplus://offline/ref=4AC9CBAED5C0EE62A8089C262BE18DDAEE9ED28FD55BE157E92FB0EA910F9A8B8AE6B2586D2DF5E9A3A73C1AF55870735C6B48C6AD1D7F25a00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11245</Words>
  <Characters>64100</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УФК по Воронежской обасти</Company>
  <LinksUpToDate>false</LinksUpToDate>
  <CharactersWithSpaces>75195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Колесниченко Николай Николаевич</dc:creator>
  <cp:keywords/>
  <dc:description/>
  <cp:lastModifiedBy>Колесниченко Николай Николаевич</cp:lastModifiedBy>
  <cp:revision>2</cp:revision>
  <dcterms:created xsi:type="dcterms:W3CDTF">2025-02-03T10:52:00Z</dcterms:created>
  <dcterms:modified xsi:type="dcterms:W3CDTF">2025-02-03T11:43:00Z</dcterms:modified>
</cp:coreProperties>
</file>